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70" w:rsidRPr="00D55C67" w:rsidRDefault="002120D0" w:rsidP="00D55C67">
      <w:pPr>
        <w:rPr>
          <w:rFonts w:ascii="Montserrat" w:eastAsia="Montserrat" w:hAnsi="Montserrat" w:cs="Montserrat"/>
        </w:rPr>
      </w:pPr>
      <w:r w:rsidRPr="00D55C67">
        <w:rPr>
          <w:rFonts w:ascii="Montserrat" w:eastAsia="Montserrat" w:hAnsi="Montserrat" w:cs="Montserrat"/>
        </w:rPr>
        <w:t>Bogotá D.C. 26 de septiembre de 2023</w:t>
      </w:r>
    </w:p>
    <w:p w:rsidR="00C85170" w:rsidRPr="00D55C67" w:rsidRDefault="00C85170" w:rsidP="00D55C67">
      <w:pPr>
        <w:jc w:val="both"/>
        <w:rPr>
          <w:rFonts w:ascii="Montserrat" w:eastAsia="Montserrat" w:hAnsi="Montserrat" w:cs="Montserrat"/>
        </w:rPr>
      </w:pPr>
    </w:p>
    <w:p w:rsidR="00C85170" w:rsidRPr="00D55C67" w:rsidRDefault="00C85170" w:rsidP="00D55C67">
      <w:pPr>
        <w:jc w:val="both"/>
        <w:rPr>
          <w:rFonts w:ascii="Montserrat" w:eastAsia="Montserrat" w:hAnsi="Montserrat" w:cs="Montserrat"/>
        </w:rPr>
      </w:pPr>
    </w:p>
    <w:p w:rsidR="00C85170" w:rsidRPr="00D55C67" w:rsidRDefault="002120D0" w:rsidP="00D55C67">
      <w:pPr>
        <w:spacing w:line="240" w:lineRule="auto"/>
        <w:rPr>
          <w:rFonts w:ascii="Montserrat" w:eastAsia="Montserrat" w:hAnsi="Montserrat" w:cs="Montserrat"/>
        </w:rPr>
      </w:pPr>
      <w:r w:rsidRPr="00D55C67">
        <w:rPr>
          <w:rFonts w:ascii="Montserrat" w:eastAsia="Montserrat" w:hAnsi="Montserrat" w:cs="Montserrat"/>
        </w:rPr>
        <w:t>Presidente</w:t>
      </w:r>
    </w:p>
    <w:p w:rsidR="00C85170" w:rsidRPr="00D55C67" w:rsidRDefault="002120D0" w:rsidP="00D55C67">
      <w:pPr>
        <w:spacing w:line="240" w:lineRule="auto"/>
        <w:rPr>
          <w:rFonts w:ascii="Montserrat" w:eastAsia="Montserrat" w:hAnsi="Montserrat" w:cs="Montserrat"/>
          <w:b/>
        </w:rPr>
      </w:pPr>
      <w:r w:rsidRPr="00D55C67">
        <w:rPr>
          <w:rFonts w:ascii="Montserrat" w:eastAsia="Montserrat" w:hAnsi="Montserrat" w:cs="Montserrat"/>
          <w:b/>
          <w:highlight w:val="white"/>
        </w:rPr>
        <w:t>OSCAR HERNÁN SÁNCHEZ LEÓN</w:t>
      </w:r>
    </w:p>
    <w:p w:rsidR="00C85170" w:rsidRPr="00D55C67" w:rsidRDefault="002120D0" w:rsidP="00D55C67">
      <w:pPr>
        <w:spacing w:line="240" w:lineRule="auto"/>
        <w:rPr>
          <w:rFonts w:ascii="Montserrat" w:eastAsia="Montserrat" w:hAnsi="Montserrat" w:cs="Montserrat"/>
        </w:rPr>
      </w:pPr>
      <w:r w:rsidRPr="00D55C67">
        <w:rPr>
          <w:rFonts w:ascii="Montserrat" w:eastAsia="Montserrat" w:hAnsi="Montserrat" w:cs="Montserrat"/>
        </w:rPr>
        <w:t>Comisión Primera Constitucional Permanente</w:t>
      </w:r>
    </w:p>
    <w:p w:rsidR="00C85170" w:rsidRPr="00D55C67" w:rsidRDefault="002120D0" w:rsidP="00D55C67">
      <w:pPr>
        <w:spacing w:line="240" w:lineRule="auto"/>
        <w:rPr>
          <w:rFonts w:ascii="Montserrat" w:eastAsia="Montserrat" w:hAnsi="Montserrat" w:cs="Montserrat"/>
        </w:rPr>
      </w:pPr>
      <w:r w:rsidRPr="00D55C67">
        <w:rPr>
          <w:rFonts w:ascii="Montserrat" w:eastAsia="Montserrat" w:hAnsi="Montserrat" w:cs="Montserrat"/>
        </w:rPr>
        <w:t>Cámara de Representantes</w:t>
      </w:r>
    </w:p>
    <w:p w:rsidR="00C85170" w:rsidRPr="00D55C67" w:rsidRDefault="002120D0" w:rsidP="00D55C67">
      <w:pPr>
        <w:spacing w:line="240" w:lineRule="auto"/>
        <w:rPr>
          <w:rFonts w:ascii="Montserrat" w:eastAsia="Montserrat" w:hAnsi="Montserrat" w:cs="Montserrat"/>
          <w:b/>
        </w:rPr>
      </w:pPr>
      <w:r w:rsidRPr="00D55C67">
        <w:rPr>
          <w:rFonts w:ascii="Montserrat" w:eastAsia="Montserrat" w:hAnsi="Montserrat" w:cs="Montserrat"/>
        </w:rPr>
        <w:t>Ciudad</w:t>
      </w:r>
      <w:r w:rsidRPr="00D55C67">
        <w:rPr>
          <w:rFonts w:ascii="Montserrat" w:eastAsia="Montserrat" w:hAnsi="Montserrat" w:cs="Montserrat"/>
          <w:b/>
        </w:rPr>
        <w:t xml:space="preserve"> </w:t>
      </w:r>
    </w:p>
    <w:p w:rsidR="00C85170" w:rsidRPr="00D55C67" w:rsidRDefault="00C85170" w:rsidP="00D55C67">
      <w:pPr>
        <w:spacing w:line="240" w:lineRule="auto"/>
        <w:jc w:val="both"/>
        <w:rPr>
          <w:rFonts w:ascii="Montserrat" w:eastAsia="Montserrat" w:hAnsi="Montserrat" w:cs="Montserrat"/>
        </w:rPr>
      </w:pPr>
    </w:p>
    <w:p w:rsidR="00C85170" w:rsidRDefault="00C85170" w:rsidP="00D55C67">
      <w:pPr>
        <w:spacing w:line="240" w:lineRule="auto"/>
        <w:jc w:val="both"/>
        <w:rPr>
          <w:rFonts w:ascii="Montserrat" w:eastAsia="Montserrat" w:hAnsi="Montserrat" w:cs="Montserrat"/>
        </w:rPr>
      </w:pPr>
    </w:p>
    <w:p w:rsidR="00D55C67" w:rsidRPr="00D55C67" w:rsidRDefault="00D55C67" w:rsidP="00D55C67">
      <w:pPr>
        <w:spacing w:line="240" w:lineRule="auto"/>
        <w:jc w:val="both"/>
        <w:rPr>
          <w:rFonts w:ascii="Montserrat" w:eastAsia="Montserrat" w:hAnsi="Montserrat" w:cs="Montserrat"/>
        </w:rPr>
      </w:pPr>
    </w:p>
    <w:p w:rsidR="00C85170" w:rsidRPr="00D55C67" w:rsidRDefault="002120D0" w:rsidP="00D55C67">
      <w:pPr>
        <w:spacing w:line="240" w:lineRule="auto"/>
        <w:jc w:val="both"/>
        <w:rPr>
          <w:rFonts w:ascii="Montserrat" w:eastAsia="Montserrat" w:hAnsi="Montserrat" w:cs="Montserrat"/>
        </w:rPr>
      </w:pPr>
      <w:bookmarkStart w:id="0" w:name="_gjdgxs" w:colFirst="0" w:colLast="0"/>
      <w:bookmarkEnd w:id="0"/>
      <w:r w:rsidRPr="00D55C67">
        <w:rPr>
          <w:rFonts w:ascii="Montserrat" w:eastAsia="Montserrat" w:hAnsi="Montserrat" w:cs="Montserrat"/>
          <w:b/>
          <w:i/>
        </w:rPr>
        <w:t>Ref.:</w:t>
      </w:r>
      <w:r w:rsidRPr="00D55C67">
        <w:rPr>
          <w:rFonts w:ascii="Montserrat" w:eastAsia="Montserrat" w:hAnsi="Montserrat" w:cs="Montserrat"/>
          <w:i/>
        </w:rPr>
        <w:t xml:space="preserve"> Informe de ponencia para </w:t>
      </w:r>
      <w:r w:rsidRPr="00D55C67">
        <w:rPr>
          <w:rFonts w:ascii="Montserrat" w:eastAsia="Montserrat" w:hAnsi="Montserrat" w:cs="Montserrat"/>
          <w:i/>
          <w:u w:val="single"/>
        </w:rPr>
        <w:t>primer debate</w:t>
      </w:r>
      <w:r w:rsidRPr="00D55C67">
        <w:rPr>
          <w:rFonts w:ascii="Montserrat" w:eastAsia="Montserrat" w:hAnsi="Montserrat" w:cs="Montserrat"/>
          <w:i/>
        </w:rPr>
        <w:t xml:space="preserve"> (primera vuelta) del Proyecto de Acto Legislativo 171 de 2023 Cámara “Por medio del cual se modifican los artículos 264 y 265 de la Co</w:t>
      </w:r>
      <w:r w:rsidR="002C6C35">
        <w:rPr>
          <w:rFonts w:ascii="Montserrat" w:eastAsia="Montserrat" w:hAnsi="Montserrat" w:cs="Montserrat"/>
          <w:i/>
        </w:rPr>
        <w:t>nstitución Política y se dictan otras</w:t>
      </w:r>
      <w:r w:rsidR="002C6C35" w:rsidRPr="00D55C67">
        <w:rPr>
          <w:rFonts w:ascii="Montserrat" w:eastAsia="Montserrat" w:hAnsi="Montserrat" w:cs="Montserrat"/>
          <w:i/>
        </w:rPr>
        <w:t xml:space="preserve"> disposiciones</w:t>
      </w:r>
      <w:r w:rsidRPr="00D55C67">
        <w:rPr>
          <w:rFonts w:ascii="Montserrat" w:eastAsia="Montserrat" w:hAnsi="Montserrat" w:cs="Montserrat"/>
          <w:i/>
        </w:rPr>
        <w:t>”</w:t>
      </w:r>
    </w:p>
    <w:p w:rsidR="00C85170" w:rsidRPr="00D55C67" w:rsidRDefault="00C85170" w:rsidP="00D55C67">
      <w:pPr>
        <w:jc w:val="both"/>
        <w:rPr>
          <w:rFonts w:ascii="Montserrat" w:eastAsia="Montserrat" w:hAnsi="Montserrat" w:cs="Montserrat"/>
        </w:rPr>
      </w:pPr>
    </w:p>
    <w:p w:rsidR="00C85170" w:rsidRPr="00D55C67" w:rsidRDefault="002120D0" w:rsidP="00D55C67">
      <w:pPr>
        <w:spacing w:before="3"/>
        <w:ind w:right="115"/>
        <w:jc w:val="both"/>
        <w:rPr>
          <w:rFonts w:ascii="Montserrat" w:eastAsia="Montserrat" w:hAnsi="Montserrat" w:cs="Montserrat"/>
          <w:color w:val="161616"/>
        </w:rPr>
      </w:pPr>
      <w:r w:rsidRPr="00D55C67">
        <w:rPr>
          <w:rFonts w:ascii="Montserrat" w:eastAsia="Montserrat" w:hAnsi="Montserrat" w:cs="Montserrat"/>
          <w:color w:val="161616"/>
        </w:rPr>
        <w:t>Respetado presidente,</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D55C67">
      <w:pPr>
        <w:jc w:val="both"/>
        <w:rPr>
          <w:rFonts w:ascii="Montserrat" w:eastAsia="Montserrat" w:hAnsi="Montserrat" w:cs="Montserrat"/>
          <w:i/>
          <w:color w:val="161616"/>
        </w:rPr>
      </w:pPr>
      <w:r w:rsidRPr="00D55C67">
        <w:rPr>
          <w:rFonts w:ascii="Montserrat" w:eastAsia="Montserrat" w:hAnsi="Montserrat" w:cs="Montserrat"/>
        </w:rPr>
        <w:t>Atendiendo la designación realizada por la Mesa Directiva de la Comisión Primera Constitucional Permanente de la Cám</w:t>
      </w:r>
      <w:r w:rsidR="00BD542A">
        <w:rPr>
          <w:rFonts w:ascii="Montserrat" w:eastAsia="Montserrat" w:hAnsi="Montserrat" w:cs="Montserrat"/>
        </w:rPr>
        <w:t xml:space="preserve">ara de Representantes mediante </w:t>
      </w:r>
      <w:r w:rsidRPr="00D55C67">
        <w:rPr>
          <w:rFonts w:ascii="Montserrat" w:eastAsia="Montserrat" w:hAnsi="Montserrat" w:cs="Montserrat"/>
        </w:rPr>
        <w:t xml:space="preserve">oficio C.P.C.P. 3-1 - 0259 - 2023  y a lo dispuesto en el artículo 150 de la Ley 5 de 1992, procedo a someter a consideración el informe de </w:t>
      </w:r>
      <w:r w:rsidRPr="00D55C67">
        <w:rPr>
          <w:rFonts w:ascii="Montserrat" w:eastAsia="Montserrat" w:hAnsi="Montserrat" w:cs="Montserrat"/>
          <w:b/>
        </w:rPr>
        <w:t xml:space="preserve">PONENCIA POSITIVA </w:t>
      </w:r>
      <w:r w:rsidRPr="00D55C67">
        <w:rPr>
          <w:rFonts w:ascii="Montserrat" w:eastAsia="Montserrat" w:hAnsi="Montserrat" w:cs="Montserrat"/>
        </w:rPr>
        <w:t>para primer debate (primera vuelta) ante esta Comisión del Proyecto de Acto Legislativo</w:t>
      </w:r>
      <w:r w:rsidR="00BD542A">
        <w:rPr>
          <w:rFonts w:ascii="Montserrat" w:eastAsia="Montserrat" w:hAnsi="Montserrat" w:cs="Montserrat"/>
        </w:rPr>
        <w:t xml:space="preserve"> 171 de 2023 Cámara</w:t>
      </w:r>
      <w:r w:rsidRPr="00D55C67">
        <w:rPr>
          <w:rFonts w:ascii="Montserrat" w:eastAsia="Montserrat" w:hAnsi="Montserrat" w:cs="Montserrat"/>
          <w:i/>
        </w:rPr>
        <w:t xml:space="preserve"> “Por medio del cual se modifican los artículos 264 y 265 de la Constitución Política y se dictan otras disposiciones”.</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D55C67">
      <w:pPr>
        <w:spacing w:before="3"/>
        <w:ind w:right="115"/>
        <w:jc w:val="both"/>
        <w:rPr>
          <w:rFonts w:ascii="Montserrat" w:eastAsia="Montserrat" w:hAnsi="Montserrat" w:cs="Montserrat"/>
          <w:color w:val="161616"/>
        </w:rPr>
      </w:pPr>
      <w:r w:rsidRPr="00D55C67">
        <w:rPr>
          <w:rFonts w:ascii="Montserrat" w:eastAsia="Montserrat" w:hAnsi="Montserrat" w:cs="Montserrat"/>
          <w:color w:val="161616"/>
        </w:rPr>
        <w:t>La iniciativa legislativa consta de cuatro (04) artículos que tienen como objetivo modificar los artículos 264 y 265 de la Constitución Política de 1991 y establecer un nuevo modelo para la elección de los magistrados que hacen parte del Consejo Nacional Electoral.</w:t>
      </w:r>
    </w:p>
    <w:p w:rsidR="00C85170" w:rsidRPr="00D55C67" w:rsidRDefault="00C85170" w:rsidP="00D55C67">
      <w:pPr>
        <w:spacing w:before="3"/>
        <w:ind w:right="115"/>
        <w:jc w:val="both"/>
        <w:rPr>
          <w:rFonts w:ascii="Montserrat" w:eastAsia="Montserrat" w:hAnsi="Montserrat" w:cs="Montserrat"/>
          <w:color w:val="161616"/>
        </w:rPr>
      </w:pPr>
    </w:p>
    <w:p w:rsidR="00C85170" w:rsidRPr="00D55C67" w:rsidRDefault="002120D0" w:rsidP="00D55C67">
      <w:pPr>
        <w:spacing w:line="240" w:lineRule="auto"/>
        <w:ind w:right="113"/>
        <w:jc w:val="both"/>
        <w:rPr>
          <w:rFonts w:ascii="Montserrat" w:eastAsia="Montserrat" w:hAnsi="Montserrat" w:cs="Montserrat"/>
          <w:color w:val="161616"/>
        </w:rPr>
      </w:pPr>
      <w:r w:rsidRPr="00D55C67">
        <w:rPr>
          <w:rFonts w:ascii="Montserrat" w:eastAsia="Montserrat" w:hAnsi="Montserrat" w:cs="Montserrat"/>
          <w:color w:val="161616"/>
        </w:rPr>
        <w:t xml:space="preserve">Cordial saludo, </w:t>
      </w:r>
    </w:p>
    <w:p w:rsidR="00C85170" w:rsidRDefault="00C85170" w:rsidP="00D55C67">
      <w:pPr>
        <w:spacing w:line="240" w:lineRule="auto"/>
        <w:ind w:right="113"/>
        <w:jc w:val="both"/>
        <w:rPr>
          <w:rFonts w:ascii="Montserrat" w:eastAsia="Montserrat" w:hAnsi="Montserrat" w:cs="Montserrat"/>
          <w:color w:val="161616"/>
        </w:rPr>
      </w:pPr>
    </w:p>
    <w:p w:rsidR="00BD542A" w:rsidRPr="00D55C67" w:rsidRDefault="00BD542A" w:rsidP="00D55C67">
      <w:pPr>
        <w:spacing w:line="240" w:lineRule="auto"/>
        <w:ind w:right="113"/>
        <w:jc w:val="both"/>
        <w:rPr>
          <w:rFonts w:ascii="Montserrat" w:eastAsia="Montserrat" w:hAnsi="Montserrat" w:cs="Montserrat"/>
          <w:color w:val="161616"/>
        </w:rPr>
      </w:pPr>
    </w:p>
    <w:p w:rsidR="00C85170" w:rsidRPr="00D55C67" w:rsidRDefault="00C85170" w:rsidP="00D55C67">
      <w:pPr>
        <w:spacing w:line="240" w:lineRule="auto"/>
        <w:ind w:right="113"/>
        <w:jc w:val="both"/>
        <w:rPr>
          <w:rFonts w:ascii="Montserrat" w:eastAsia="Montserrat" w:hAnsi="Montserrat" w:cs="Montserrat"/>
          <w:color w:val="161616"/>
        </w:rPr>
      </w:pPr>
    </w:p>
    <w:p w:rsidR="00C85170" w:rsidRPr="00D55C67" w:rsidRDefault="002120D0" w:rsidP="00D55C67">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DUVALIER SÁNCHEZ ARANGO</w:t>
      </w:r>
    </w:p>
    <w:p w:rsidR="00C85170" w:rsidRPr="00D55C67" w:rsidRDefault="002120D0" w:rsidP="00D55C67">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Representante a la Cámara - Valle del Cauca</w:t>
      </w:r>
    </w:p>
    <w:p w:rsidR="00C85170" w:rsidRPr="00D55C67" w:rsidRDefault="002120D0" w:rsidP="00D55C67">
      <w:pPr>
        <w:spacing w:line="240" w:lineRule="auto"/>
        <w:ind w:right="113"/>
        <w:jc w:val="both"/>
        <w:rPr>
          <w:rFonts w:ascii="Montserrat" w:eastAsia="Montserrat" w:hAnsi="Montserrat" w:cs="Montserrat"/>
          <w:b/>
          <w:color w:val="161616"/>
        </w:rPr>
      </w:pPr>
      <w:r w:rsidRPr="00D55C67">
        <w:rPr>
          <w:rFonts w:ascii="Montserrat" w:eastAsia="Montserrat" w:hAnsi="Montserrat" w:cs="Montserrat"/>
          <w:b/>
          <w:color w:val="161616"/>
        </w:rPr>
        <w:t>Alianza Verde</w:t>
      </w:r>
    </w:p>
    <w:p w:rsidR="00C85170" w:rsidRPr="00D55C67" w:rsidRDefault="00C85170" w:rsidP="00D55C67">
      <w:pPr>
        <w:spacing w:line="240" w:lineRule="auto"/>
        <w:ind w:right="113"/>
        <w:jc w:val="both"/>
        <w:rPr>
          <w:rFonts w:ascii="Montserrat" w:eastAsia="Montserrat" w:hAnsi="Montserrat" w:cs="Montserrat"/>
          <w:b/>
          <w:color w:val="161616"/>
        </w:rPr>
      </w:pPr>
    </w:p>
    <w:p w:rsidR="00C85170" w:rsidRPr="00D55C67" w:rsidRDefault="00C85170" w:rsidP="00D55C67">
      <w:pPr>
        <w:spacing w:line="240" w:lineRule="auto"/>
        <w:ind w:right="113"/>
        <w:jc w:val="both"/>
        <w:rPr>
          <w:rFonts w:ascii="Montserrat" w:eastAsia="Montserrat" w:hAnsi="Montserrat" w:cs="Montserrat"/>
          <w:color w:val="161616"/>
        </w:rPr>
      </w:pPr>
    </w:p>
    <w:p w:rsidR="00C85170" w:rsidRDefault="00C85170" w:rsidP="00D55C67">
      <w:pPr>
        <w:spacing w:before="3"/>
        <w:ind w:right="115"/>
        <w:jc w:val="both"/>
        <w:rPr>
          <w:rFonts w:ascii="Montserrat" w:eastAsia="Montserrat" w:hAnsi="Montserrat" w:cs="Montserrat"/>
          <w:color w:val="161616"/>
        </w:rPr>
      </w:pPr>
    </w:p>
    <w:p w:rsidR="002C6C35" w:rsidRDefault="002C6C35" w:rsidP="00D55C67">
      <w:pPr>
        <w:spacing w:before="3"/>
        <w:ind w:right="115"/>
        <w:jc w:val="both"/>
        <w:rPr>
          <w:rFonts w:ascii="Montserrat" w:eastAsia="Montserrat" w:hAnsi="Montserrat" w:cs="Montserrat"/>
          <w:color w:val="161616"/>
        </w:rPr>
      </w:pPr>
    </w:p>
    <w:p w:rsidR="00EF5B42" w:rsidRDefault="00EF5B42" w:rsidP="00D55C67">
      <w:pPr>
        <w:spacing w:before="3"/>
        <w:ind w:right="115"/>
        <w:jc w:val="both"/>
        <w:rPr>
          <w:rFonts w:ascii="Montserrat" w:eastAsia="Montserrat" w:hAnsi="Montserrat" w:cs="Montserrat"/>
          <w:color w:val="161616"/>
        </w:rPr>
      </w:pPr>
    </w:p>
    <w:p w:rsidR="00EF5B42" w:rsidRPr="00D55C67" w:rsidRDefault="00EF5B42" w:rsidP="00D55C67">
      <w:pPr>
        <w:spacing w:before="3"/>
        <w:ind w:right="115"/>
        <w:jc w:val="both"/>
        <w:rPr>
          <w:rFonts w:ascii="Montserrat" w:eastAsia="Montserrat" w:hAnsi="Montserrat" w:cs="Montserrat"/>
          <w:color w:val="161616"/>
        </w:rPr>
      </w:pPr>
    </w:p>
    <w:p w:rsidR="00D55C67" w:rsidRPr="00D55C67" w:rsidRDefault="00D55C67" w:rsidP="00D55C67">
      <w:pPr>
        <w:spacing w:before="3"/>
        <w:ind w:right="115"/>
        <w:jc w:val="both"/>
        <w:rPr>
          <w:rFonts w:ascii="Montserrat" w:eastAsia="Montserrat" w:hAnsi="Montserrat" w:cs="Montserrat"/>
          <w:color w:val="161616"/>
        </w:rPr>
      </w:pPr>
    </w:p>
    <w:p w:rsidR="00C85170" w:rsidRPr="00D55C67" w:rsidRDefault="002120D0" w:rsidP="00D55C67">
      <w:pPr>
        <w:jc w:val="center"/>
        <w:rPr>
          <w:rFonts w:ascii="Montserrat" w:eastAsia="Montserrat" w:hAnsi="Montserrat" w:cs="Montserrat"/>
          <w:b/>
        </w:rPr>
      </w:pPr>
      <w:r w:rsidRPr="00D55C67">
        <w:rPr>
          <w:rFonts w:ascii="Montserrat" w:eastAsia="Montserrat" w:hAnsi="Montserrat" w:cs="Montserrat"/>
          <w:b/>
        </w:rPr>
        <w:lastRenderedPageBreak/>
        <w:t>Informe de Ponencia para Primer Debate en la Comisión Primera Constitucional Permanente de la Cámara de Representantes.</w:t>
      </w:r>
    </w:p>
    <w:p w:rsidR="00C85170" w:rsidRPr="00D55C67" w:rsidRDefault="00C85170" w:rsidP="00D55C67">
      <w:pPr>
        <w:jc w:val="center"/>
        <w:rPr>
          <w:rFonts w:ascii="Montserrat" w:eastAsia="Montserrat" w:hAnsi="Montserrat" w:cs="Montserrat"/>
          <w:b/>
        </w:rPr>
      </w:pPr>
    </w:p>
    <w:p w:rsidR="00C85170" w:rsidRPr="00D55C67" w:rsidRDefault="002120D0" w:rsidP="00D55C67">
      <w:pPr>
        <w:jc w:val="center"/>
        <w:rPr>
          <w:rFonts w:ascii="Montserrat" w:eastAsia="Montserrat" w:hAnsi="Montserrat" w:cs="Montserrat"/>
          <w:b/>
        </w:rPr>
      </w:pPr>
      <w:r w:rsidRPr="00D55C67">
        <w:rPr>
          <w:rFonts w:ascii="Montserrat" w:eastAsia="Montserrat" w:hAnsi="Montserrat" w:cs="Montserrat"/>
          <w:b/>
        </w:rPr>
        <w:t xml:space="preserve">Proyecto de Acto Legislativo No. 171 de 2023 Cámara  </w:t>
      </w:r>
    </w:p>
    <w:p w:rsidR="00C85170" w:rsidRPr="00D55C67" w:rsidRDefault="00C85170" w:rsidP="00D55C67">
      <w:pPr>
        <w:jc w:val="center"/>
        <w:rPr>
          <w:rFonts w:ascii="Montserrat" w:eastAsia="Montserrat" w:hAnsi="Montserrat" w:cs="Montserrat"/>
          <w:b/>
          <w:i/>
        </w:rPr>
      </w:pPr>
    </w:p>
    <w:p w:rsidR="00C85170" w:rsidRPr="00D55C67" w:rsidRDefault="002120D0" w:rsidP="00D55C67">
      <w:pPr>
        <w:jc w:val="center"/>
        <w:rPr>
          <w:rFonts w:ascii="Montserrat" w:eastAsia="Montserrat" w:hAnsi="Montserrat" w:cs="Montserrat"/>
        </w:rPr>
      </w:pPr>
      <w:r w:rsidRPr="00D55C67">
        <w:rPr>
          <w:rFonts w:ascii="Montserrat" w:eastAsia="Montserrat" w:hAnsi="Montserrat" w:cs="Montserrat"/>
          <w:b/>
          <w:i/>
        </w:rPr>
        <w:t>“Por medio del cual se modifican los artículos 264 y 265 de la Constitución Política y se dictan otras disposiciones”</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t>Trámite Legislativo.</w:t>
      </w:r>
    </w:p>
    <w:p w:rsidR="00C85170" w:rsidRPr="00D55C67" w:rsidRDefault="002120D0" w:rsidP="00D55C67">
      <w:pPr>
        <w:spacing w:before="240" w:after="240"/>
        <w:jc w:val="both"/>
        <w:rPr>
          <w:rFonts w:ascii="Montserrat" w:eastAsia="Montserrat" w:hAnsi="Montserrat" w:cs="Montserrat"/>
        </w:rPr>
      </w:pPr>
      <w:r w:rsidRPr="00D55C67">
        <w:rPr>
          <w:rFonts w:ascii="Montserrat" w:eastAsia="Montserrat" w:hAnsi="Montserrat" w:cs="Montserrat"/>
        </w:rPr>
        <w:t>El diecinueve (19) de septiembre de 2023 mediante oficio C.P.C.P. 3.1. – 0259 – 2023 la Comisión Primera Constitucional Permanente me notificó de la designación como ponente único del proyecto de acto legislativo en mención, por lo que procedo a rendir ponencia en cumplimiento de lo dispuesto en los artículos 150, 153 y 156 de la Ley 5 de 1992.</w:t>
      </w:r>
    </w:p>
    <w:p w:rsidR="00C85170" w:rsidRPr="00D55C67" w:rsidRDefault="002120D0" w:rsidP="00D55C67">
      <w:pPr>
        <w:spacing w:before="240" w:after="240"/>
        <w:jc w:val="both"/>
        <w:rPr>
          <w:rFonts w:ascii="Montserrat" w:eastAsia="Montserrat" w:hAnsi="Montserrat" w:cs="Montserrat"/>
        </w:rPr>
      </w:pPr>
      <w:r w:rsidRPr="00D55C67">
        <w:rPr>
          <w:rFonts w:ascii="Montserrat" w:eastAsia="Montserrat" w:hAnsi="Montserrat" w:cs="Montserrat"/>
        </w:rPr>
        <w:t>El Proyecto de Acto Legislativo es de autoría principal del Senador Humberto De La Calle Lombana y como coautores los Representantes Duvalier Sanchez Arango, Jennifer Pedraza Sandoval, Juan Carlos Lozada Vargas, Cristian Danilo Avendaño Fino, Cahtherine Juvinao Clavijo, Daniel Carvalho Mejía y Julia Miranda Londoño y los Senadores Ariel Fernando Ávila Martinez y Ana Carolina Espitia Jerez.</w:t>
      </w: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Esta iniciativa legislativa busca realizar reformas al mecanismo de elección de los magistrados del Consejo Nacional Electoral -en adelante CNE- y a las funciones que este realiza, con el objetivo de garantizar transparencia, imparcialidad, eficiencia y celeridad en la toma de decisiones en materia electoral.</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De esta forma y atendiendo a la importancia de la temática se procede a rendir </w:t>
      </w:r>
      <w:r w:rsidRPr="00D55C67">
        <w:rPr>
          <w:rFonts w:ascii="Montserrat" w:eastAsia="Montserrat" w:hAnsi="Montserrat" w:cs="Montserrat"/>
          <w:b/>
        </w:rPr>
        <w:t xml:space="preserve">PONENCIA POSITIVA con modificaciones </w:t>
      </w:r>
      <w:r w:rsidRPr="00D55C67">
        <w:rPr>
          <w:rFonts w:ascii="Montserrat" w:eastAsia="Montserrat" w:hAnsi="Montserrat" w:cs="Montserrat"/>
        </w:rPr>
        <w:t>ante la Comisión Primera Constitucional Permanente, en los siguientes términos:</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t>Objetivo del Proyecto de Acto L</w:t>
      </w:r>
      <w:r w:rsidR="00D55C67">
        <w:rPr>
          <w:rFonts w:ascii="Montserrat" w:eastAsia="Montserrat" w:hAnsi="Montserrat" w:cs="Montserrat"/>
          <w:b/>
        </w:rPr>
        <w:t>egislativo</w:t>
      </w:r>
      <w:r w:rsidRPr="00D55C67">
        <w:rPr>
          <w:rFonts w:ascii="Montserrat" w:eastAsia="Montserrat" w:hAnsi="Montserrat" w:cs="Montserrat"/>
          <w:b/>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El Proyecto de Acto Legislativo busca modificar los artículos 264 (elección de los magistrados del CNE) y 265 (funciones del CNE) de la Constitución Política, con el fin de proponer un nuevo modelo de elección de los magistrados que componen el Consejo Nacional Electoral Colombiano. De esta forma se propende por garantizar decisiones imparciales y equitativas para todos los actores políticos.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Asimismo, se realizan algunas modificaciones a las funciones de la autoridad electoral con el propósito de garantizar que el ejercicio de inspección, control y vigilancia del sistema electoral colombiano se realice de acuerdo con las necesidades actuales de la actividad política, se propenda por el fortalecimiento de los principios democráticos y se garantice la colaboración armónica entre entidades en materia de financiación de las campañas electorales. </w:t>
      </w:r>
    </w:p>
    <w:p w:rsidR="00C85170" w:rsidRPr="00D55C67" w:rsidRDefault="00C85170" w:rsidP="00D55C67">
      <w:pPr>
        <w:jc w:val="both"/>
        <w:rPr>
          <w:rFonts w:ascii="Montserrat" w:eastAsia="Montserrat" w:hAnsi="Montserrat" w:cs="Montserrat"/>
          <w:b/>
        </w:rPr>
      </w:pP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lastRenderedPageBreak/>
        <w:t>Consideraciones.</w:t>
      </w:r>
    </w:p>
    <w:p w:rsidR="00C85170" w:rsidRPr="00D55C67" w:rsidRDefault="00C85170" w:rsidP="00D55C67">
      <w:pPr>
        <w:jc w:val="both"/>
        <w:rPr>
          <w:rFonts w:ascii="Montserrat" w:eastAsia="Montserrat" w:hAnsi="Montserrat" w:cs="Montserrat"/>
          <w:b/>
        </w:rPr>
      </w:pPr>
    </w:p>
    <w:p w:rsidR="00C85170" w:rsidRPr="00D55C67"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t>Consideraciones del autor de la iniciativa.</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i/>
        </w:rPr>
      </w:pPr>
      <w:r w:rsidRPr="00D55C67">
        <w:rPr>
          <w:rFonts w:ascii="Montserrat" w:eastAsia="Montserrat" w:hAnsi="Montserrat" w:cs="Montserrat"/>
        </w:rPr>
        <w:t xml:space="preserve">Antes de la Constitución Política de 1991 se escuchaban diversos movimientos que solicitan la reorganización electoral; en este sentido, la Comisión de estudios sobre la violencia conformada por el Gobierno de Virgilio Barco propuesto: </w:t>
      </w:r>
      <w:r w:rsidRPr="00D55C67">
        <w:rPr>
          <w:rFonts w:ascii="Montserrat" w:eastAsia="Montserrat" w:hAnsi="Montserrat" w:cs="Montserrat"/>
          <w:i/>
        </w:rPr>
        <w:t>“el establecimiento de una rama electoral independiente del gobierno, encargada de organizar los debates electoral y de consultar en forma imparcial y técnica, mediante la atribución de un poder disciplinario sobre el conjunto de funcionarios del Estado”</w:t>
      </w:r>
      <w:r w:rsidRPr="00D55C67">
        <w:rPr>
          <w:rFonts w:ascii="Montserrat" w:eastAsia="Montserrat" w:hAnsi="Montserrat" w:cs="Montserrat"/>
          <w:i/>
          <w:vertAlign w:val="superscript"/>
        </w:rPr>
        <w:footnoteReference w:id="1"/>
      </w:r>
      <w:r w:rsidRPr="00D55C67">
        <w:rPr>
          <w:rFonts w:ascii="Montserrat" w:eastAsia="Montserrat" w:hAnsi="Montserrat" w:cs="Montserrat"/>
          <w:i/>
        </w:rPr>
        <w:t xml:space="preserve">. </w:t>
      </w:r>
      <w:r w:rsidRPr="00D55C67">
        <w:rPr>
          <w:rFonts w:ascii="Montserrat" w:eastAsia="Montserrat" w:hAnsi="Montserrat" w:cs="Montserrat"/>
        </w:rPr>
        <w:t xml:space="preserve">Seguidamente refiere Giraldo García que: </w:t>
      </w:r>
      <w:r w:rsidRPr="00D55C67">
        <w:rPr>
          <w:rFonts w:ascii="Montserrat" w:eastAsia="Montserrat" w:hAnsi="Montserrat" w:cs="Montserrat"/>
          <w:i/>
        </w:rPr>
        <w:t>“el CNE debe mantenerse impecablemente neutro en las contiendas políticas que se desarrollan en el sistema político y en todo el conjunto de la sociedad”.</w:t>
      </w:r>
    </w:p>
    <w:p w:rsidR="00C85170" w:rsidRPr="00D55C67" w:rsidRDefault="00C85170" w:rsidP="00D55C67">
      <w:pPr>
        <w:jc w:val="both"/>
        <w:rPr>
          <w:rFonts w:ascii="Montserrat" w:eastAsia="Montserrat" w:hAnsi="Montserrat" w:cs="Montserrat"/>
          <w:i/>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La Constitución Política de 1991 creó una organización electoral autónoma e independiente del poder ejecutivo, responsable de salvaguardar el principio democrático y garante de los derechos políticos de los ciudadanos; la cual estará conformada por nueve (09) magistrados que serán elegidos por el Congreso de la República en Pleno para un periodo institucional de cuatro (04) años.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De esta forma, el artículo 120</w:t>
      </w:r>
      <w:r w:rsidRPr="00D55C67">
        <w:rPr>
          <w:rFonts w:ascii="Montserrat" w:eastAsia="Montserrat" w:hAnsi="Montserrat" w:cs="Montserrat"/>
          <w:vertAlign w:val="superscript"/>
        </w:rPr>
        <w:footnoteReference w:id="2"/>
      </w:r>
      <w:r w:rsidRPr="00D55C67">
        <w:rPr>
          <w:rFonts w:ascii="Montserrat" w:eastAsia="Montserrat" w:hAnsi="Montserrat" w:cs="Montserrat"/>
        </w:rPr>
        <w:t xml:space="preserve"> de la Constitución Política, establece que la organización electoral está conformada por el Consejo Nacional Electoral, la Registraduría Nacional del Estado Civil y los demás organismos que establezca la ley. El Consejo Nacional Electoral, tiene entre sus funciones la inspección y vigilancia de la Organización electoral; actúa como cuerpo consultivo del Gobierno Nacional, reconoce personería jurídica a los partidos y movimientos políticos, y distribuye los aportes para el financiamiento de las campañas políticas.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Con el paso del tiempo, el diseño institucional del sistema político electoral ha venido revelando múltiples problemas. Sin embargo, a la fecha, ninguna reforma política ha abarcado los temas de diseño institucional y sus funciones de manera integral. Esto ha provocado distorsiones en el funcionamiento del sistema y, por ende, de los mecanismos de fortalecimiento y control de las organizaciones políticas</w:t>
      </w:r>
      <w:r w:rsidRPr="00D55C67">
        <w:rPr>
          <w:rFonts w:ascii="Montserrat" w:eastAsia="Montserrat" w:hAnsi="Montserrat" w:cs="Montserrat"/>
          <w:vertAlign w:val="superscript"/>
        </w:rPr>
        <w:footnoteReference w:id="3"/>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Las elecciones de </w:t>
      </w:r>
      <w:r w:rsidR="00D55C67" w:rsidRPr="00D55C67">
        <w:rPr>
          <w:rFonts w:ascii="Montserrat" w:eastAsia="Montserrat" w:hAnsi="Montserrat" w:cs="Montserrat"/>
        </w:rPr>
        <w:t>2022 evidenciaron</w:t>
      </w:r>
      <w:r w:rsidRPr="00D55C67">
        <w:rPr>
          <w:rFonts w:ascii="Montserrat" w:eastAsia="Montserrat" w:hAnsi="Montserrat" w:cs="Montserrat"/>
        </w:rPr>
        <w:t xml:space="preserve"> la preocupación de la ciudadanía por temas asociados a la estructura del sistema político electoral. Dentro de los diversos temas que causan preocupación, se encuentra la partidización y la falta de imparcialidad del Consejo Nacional Electoral en la investigación de candidatos a cargos de elección popular y los diversos cuestionamientos sobre las decisiones que se adoptan frente a revocatoria de candidaturas, reconocimiento de partidos y referendos que se han promovido en el país.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general, estas críticas al sistema han dificultado la participación de los actores involucrados, han generado inseguridad jurídica y le han restado credibilidad a las instituciones y autoridades responsables de velar por el cumplimiento del principio democrático.</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Así pues, con la modificación propuesta en el acto legislativo, se busca resolver los problemas señalados y plantear un diseño institucional electoral que garantice la transparencia, la imparcialidad, la eficiencia y la celeridad en las decisiones que se tomen respecto a  temas electorales, como el financiamiento de las campañas políticas y la supervisión de las distintas organizaciones involucradas; ya que se trata de  aspectos fundamentales para el desarrollo democrático  y la consolidación de una paz estable y duradera.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i/>
        </w:rPr>
      </w:pPr>
      <w:r w:rsidRPr="00D55C67">
        <w:rPr>
          <w:rFonts w:ascii="Montserrat" w:eastAsia="Montserrat" w:hAnsi="Montserrat" w:cs="Montserrat"/>
        </w:rPr>
        <w:t xml:space="preserve">En este sentido, este proyecto de acto legislativo, busca desarrollar lo dispuesto en el </w:t>
      </w:r>
      <w:r w:rsidRPr="00D55C67">
        <w:rPr>
          <w:rFonts w:ascii="Montserrat" w:eastAsia="Montserrat" w:hAnsi="Montserrat" w:cs="Montserrat"/>
          <w:highlight w:val="white"/>
        </w:rPr>
        <w:t xml:space="preserve">Acuerdo Final para la Terminación del Conflicto y la Construcción de una Paz Estable y Duradera​, el cual expresa en el punto 2: </w:t>
      </w:r>
      <w:r w:rsidR="00D55C67">
        <w:rPr>
          <w:rFonts w:ascii="Montserrat" w:eastAsia="Montserrat" w:hAnsi="Montserrat" w:cs="Montserrat"/>
          <w:i/>
          <w:highlight w:val="white"/>
        </w:rPr>
        <w:t>“Participación</w:t>
      </w:r>
      <w:r w:rsidR="00D55C67">
        <w:rPr>
          <w:rFonts w:ascii="Montserrat" w:eastAsia="Montserrat" w:hAnsi="Montserrat" w:cs="Montserrat"/>
          <w:i/>
          <w:highlight w:val="white"/>
        </w:rPr>
        <w:tab/>
        <w:t xml:space="preserve">política: </w:t>
      </w:r>
      <w:r w:rsidRPr="00D55C67">
        <w:rPr>
          <w:rFonts w:ascii="Montserrat" w:eastAsia="Montserrat" w:hAnsi="Montserrat" w:cs="Montserrat"/>
          <w:i/>
          <w:highlight w:val="white"/>
        </w:rPr>
        <w:t>Apertura</w:t>
      </w:r>
      <w:r w:rsidRPr="00D55C67">
        <w:rPr>
          <w:rFonts w:ascii="Montserrat" w:eastAsia="Montserrat" w:hAnsi="Montserrat" w:cs="Montserrat"/>
          <w:i/>
          <w:highlight w:val="white"/>
        </w:rPr>
        <w:tab/>
        <w:t>democrática</w:t>
      </w:r>
      <w:r w:rsidRPr="00D55C67">
        <w:rPr>
          <w:rFonts w:ascii="Montserrat" w:eastAsia="Montserrat" w:hAnsi="Montserrat" w:cs="Montserrat"/>
          <w:i/>
          <w:highlight w:val="white"/>
        </w:rPr>
        <w:tab/>
        <w:t>para</w:t>
      </w:r>
      <w:r w:rsidRPr="00D55C67">
        <w:rPr>
          <w:rFonts w:ascii="Montserrat" w:eastAsia="Montserrat" w:hAnsi="Montserrat" w:cs="Montserrat"/>
          <w:i/>
          <w:highlight w:val="white"/>
        </w:rPr>
        <w:tab/>
        <w:t>construir la</w:t>
      </w:r>
      <w:r w:rsidRPr="00D55C67">
        <w:rPr>
          <w:rFonts w:ascii="Montserrat" w:eastAsia="Montserrat" w:hAnsi="Montserrat" w:cs="Montserrat"/>
          <w:i/>
          <w:highlight w:val="white"/>
        </w:rPr>
        <w:tab/>
        <w:t xml:space="preserve">paz”, </w:t>
      </w:r>
      <w:r w:rsidRPr="00D55C67">
        <w:rPr>
          <w:rFonts w:ascii="Montserrat" w:eastAsia="Montserrat" w:hAnsi="Montserrat" w:cs="Montserrat"/>
          <w:highlight w:val="white"/>
        </w:rPr>
        <w:t xml:space="preserve">señalando en el punto 2.3.4. </w:t>
      </w:r>
      <w:r w:rsidRPr="00D55C67">
        <w:rPr>
          <w:rFonts w:ascii="Montserrat" w:eastAsia="Montserrat" w:hAnsi="Montserrat" w:cs="Montserrat"/>
          <w:i/>
          <w:highlight w:val="white"/>
        </w:rPr>
        <w:t xml:space="preserve">“Reforma del régimen </w:t>
      </w:r>
      <w:r w:rsidR="00D55C67">
        <w:rPr>
          <w:rFonts w:ascii="Montserrat" w:eastAsia="Montserrat" w:hAnsi="Montserrat" w:cs="Montserrat"/>
          <w:i/>
          <w:highlight w:val="white"/>
        </w:rPr>
        <w:t>y de la organización electoral”.</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este sentido, el objeto del presente proyecto es reformar la elección de los miembros del Consejo Nacional Electoral Colombiano, para garantizar que las decisiones que emita esta institución colegiada sean imparciales, de manera que los procesos democráticos se realicen de manera justa y equitativa. Por esta razón, se ha optado por llevar a cabo la elección de los magistrados del Consejo Nacional Electoral (CNE) de forma escalonada. Así, se mantendrá una composición de 9 magistrados, quienes serán seleccionados mediante un concurso de méritos para un periodo institucional de 6 años.</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Es relevante mencionar que el periodo de los magistrados del Consejo Nacional Electoral siempre ha tenido un carácter institucional. Esto fue ratificado  en una sentencia del Consejo de Estado del año 2013</w:t>
      </w:r>
      <w:r w:rsidRPr="00D55C67">
        <w:rPr>
          <w:rFonts w:ascii="Montserrat" w:eastAsia="Montserrat" w:hAnsi="Montserrat" w:cs="Montserrat"/>
          <w:vertAlign w:val="superscript"/>
        </w:rPr>
        <w:footnoteReference w:id="4"/>
      </w:r>
      <w:r w:rsidRPr="00D55C67">
        <w:rPr>
          <w:rFonts w:ascii="Montserrat" w:eastAsia="Montserrat" w:hAnsi="Montserrat" w:cs="Montserrat"/>
        </w:rPr>
        <w:t>. En esta ocasión, la corporación señaló que el periodo institucional ha estado presente desde la elevación a rango constitucional del órgano electoral en 1991. Asimismo, esto fue confirmado por el artículo 14 del Acto Legislativo No. 01 de 2003 que, al reformar el artículo 264 constitucional, además de modificar la composición y forma de elección del CNE, expresamente señaló el carácter institucional del período de sus integrantes.</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Además, el Proyecto de Acto Legislativo ha diseñado un régimen de inhabilidades para los futuros magistrados del CNE con el objetivo de prevenir y evitar casos de </w:t>
      </w:r>
      <w:r w:rsidRPr="00D55C67">
        <w:rPr>
          <w:rFonts w:ascii="Montserrat" w:eastAsia="Montserrat" w:hAnsi="Montserrat" w:cs="Montserrat"/>
          <w:i/>
        </w:rPr>
        <w:t>"puertas giratorias"</w:t>
      </w:r>
      <w:r w:rsidRPr="00D55C67">
        <w:rPr>
          <w:rFonts w:ascii="Montserrat" w:eastAsia="Montserrat" w:hAnsi="Montserrat" w:cs="Montserrat"/>
        </w:rPr>
        <w:t xml:space="preserve"> que permita a políticos convertirse posteriormente en magistrados sin experiencia en impartir justicia electoral y busca garantizar la imparcialidad en la toma de decisiones. Por lo que el régimen de inhabilidades propuesto se basa en criterios de razonabilidad y proporcionalidad, teniendo en cuenta la naturaleza y las responsabilidades de esta entidad y la importancia que las decisiones adoptadas tienen para la </w:t>
      </w:r>
      <w:r w:rsidRPr="00D55C67">
        <w:rPr>
          <w:rFonts w:ascii="Montserrat" w:eastAsia="Montserrat" w:hAnsi="Montserrat" w:cs="Montserrat"/>
        </w:rPr>
        <w:lastRenderedPageBreak/>
        <w:t>estabilidad democrática del país y la garantía del derecho fundamental a elegir y ser elegido</w:t>
      </w:r>
      <w:r w:rsidRPr="00D55C67">
        <w:rPr>
          <w:rFonts w:ascii="Montserrat" w:eastAsia="Montserrat" w:hAnsi="Montserrat" w:cs="Montserrat"/>
          <w:vertAlign w:val="superscript"/>
        </w:rPr>
        <w:footnoteReference w:id="5"/>
      </w:r>
      <w:r w:rsidRPr="00D55C67">
        <w:rPr>
          <w:rFonts w:ascii="Montserrat" w:eastAsia="Montserrat" w:hAnsi="Montserrat" w:cs="Montserrat"/>
        </w:rPr>
        <w:t>. Dichas limitaciones son requisitos necesarios para garantizar decisiones imparciales en asuntos electorales, salvaguardando así la democracia.</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Es importante recordar que la facultad para establecer inhabilidades corresponde al legislador. En este caso, se implementan ciertas limitaciones para ocupar el cargo de magistrado del CNE, considerando la especificidad de las materias de su competencia, las cuales son fundamentales para la transparencia y la rigurosidad en las decisiones tomadas en materia electoral</w:t>
      </w:r>
      <w:r w:rsidRPr="00D55C67">
        <w:rPr>
          <w:rFonts w:ascii="Montserrat" w:eastAsia="Montserrat" w:hAnsi="Montserrat" w:cs="Montserrat"/>
          <w:vertAlign w:val="superscript"/>
        </w:rPr>
        <w:footnoteReference w:id="6"/>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Finalmente, se incorporan algunas funciones adicionales al CNE, que, si bien no implica la toma de decisiones judiciales, le permitirá ejercer acciones de organización, vigilancia y control en el sistema electoral colombiano. De este mo</w:t>
      </w:r>
      <w:r w:rsidR="00D55C67">
        <w:rPr>
          <w:rFonts w:ascii="Montserrat" w:eastAsia="Montserrat" w:hAnsi="Montserrat" w:cs="Montserrat"/>
        </w:rPr>
        <w:t xml:space="preserve">do, el CNE adelantará acciones </w:t>
      </w:r>
      <w:r w:rsidRPr="00D55C67">
        <w:rPr>
          <w:rFonts w:ascii="Montserrat" w:eastAsia="Montserrat" w:hAnsi="Montserrat" w:cs="Montserrat"/>
        </w:rPr>
        <w:t>para asegurar una colaboración armónica entre las entidades responsables de investigaciones, tanto administrativas como penales, relacionadas con la financiación de campañas electorales. Esta armonización de funciones en la administración electoral permitirá que haya un equilibrio entre las diferentes instituciones que lo componen, generando efectivos contrapesos en sus diferentes labores.</w:t>
      </w:r>
    </w:p>
    <w:p w:rsidR="00C85170" w:rsidRPr="00D55C67" w:rsidRDefault="00C85170" w:rsidP="00D55C67">
      <w:pPr>
        <w:jc w:val="both"/>
        <w:rPr>
          <w:rFonts w:ascii="Montserrat" w:eastAsia="Montserrat" w:hAnsi="Montserrat" w:cs="Montserrat"/>
          <w:b/>
        </w:rPr>
      </w:pPr>
    </w:p>
    <w:p w:rsidR="00C85170" w:rsidRPr="00D55C67"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t>Contenido del Proyecto de Acto Legislativo.</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El Proyecto de Acto Legislativo consta de cuatro (04) artículos los cuales desarrollan disposiciones en materia de funciones y elección del Consejo Nacional Electoral -CNE-. Por lo que este busca:</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7"/>
        </w:numPr>
        <w:jc w:val="both"/>
        <w:rPr>
          <w:rFonts w:ascii="Montserrat" w:eastAsia="Montserrat" w:hAnsi="Montserrat" w:cs="Montserrat"/>
        </w:rPr>
      </w:pPr>
      <w:r w:rsidRPr="00D55C67">
        <w:rPr>
          <w:rFonts w:ascii="Montserrat" w:eastAsia="Montserrat" w:hAnsi="Montserrat" w:cs="Montserrat"/>
          <w:b/>
        </w:rPr>
        <w:t>Mecanismo de elección.</w:t>
      </w:r>
      <w:r w:rsidRPr="00D55C67">
        <w:rPr>
          <w:rFonts w:ascii="Montserrat" w:eastAsia="Montserrat" w:hAnsi="Montserrat" w:cs="Montserrat"/>
        </w:rPr>
        <w:t xml:space="preserve"> </w:t>
      </w:r>
    </w:p>
    <w:p w:rsidR="00C85170" w:rsidRPr="00D55C67" w:rsidRDefault="00C85170" w:rsidP="00D55C67">
      <w:pPr>
        <w:ind w:left="720"/>
        <w:jc w:val="both"/>
        <w:rPr>
          <w:rFonts w:ascii="Montserrat" w:eastAsia="Montserrat" w:hAnsi="Montserrat" w:cs="Montserrat"/>
          <w:u w:val="single"/>
        </w:rPr>
      </w:pPr>
    </w:p>
    <w:p w:rsidR="00C85170" w:rsidRPr="00D55C67" w:rsidRDefault="002120D0" w:rsidP="00D55C67">
      <w:pPr>
        <w:numPr>
          <w:ilvl w:val="0"/>
          <w:numId w:val="5"/>
        </w:numPr>
        <w:jc w:val="both"/>
        <w:rPr>
          <w:rFonts w:ascii="Montserrat" w:eastAsia="Montserrat" w:hAnsi="Montserrat" w:cs="Montserrat"/>
        </w:rPr>
      </w:pPr>
      <w:r w:rsidRPr="00D55C67">
        <w:rPr>
          <w:rFonts w:ascii="Montserrat" w:eastAsia="Montserrat" w:hAnsi="Montserrat" w:cs="Montserrat"/>
          <w:b/>
          <w:u w:val="single"/>
        </w:rPr>
        <w:t>Modificar los artículos 264 y 265 de la Constitución Política</w:t>
      </w:r>
      <w:r w:rsidRPr="00D55C67">
        <w:rPr>
          <w:rFonts w:ascii="Montserrat" w:eastAsia="Montserrat" w:hAnsi="Montserrat" w:cs="Montserrat"/>
        </w:rPr>
        <w:t>, con el fin de proponer un nuevo modelo de elección de los magistrados que componen el Consejo Nacional Electoral Colombiano.</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La modificación busca la existencia de un CNE en el que sus magistrados sean seleccionados mediante un concurso de mérito realizado por la Comisión Nacional del Servic</w:t>
      </w:r>
      <w:r w:rsidR="00D55C67">
        <w:rPr>
          <w:rFonts w:ascii="Montserrat" w:eastAsia="Montserrat" w:hAnsi="Montserrat" w:cs="Montserrat"/>
        </w:rPr>
        <w:t xml:space="preserve">io Civil y posteriormente cada </w:t>
      </w:r>
      <w:r w:rsidRPr="00D55C67">
        <w:rPr>
          <w:rFonts w:ascii="Montserrat" w:eastAsia="Montserrat" w:hAnsi="Montserrat" w:cs="Montserrat"/>
        </w:rPr>
        <w:t>alta Corte seleccionará tres (03) magistrados.</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23"/>
        </w:numPr>
        <w:jc w:val="both"/>
        <w:rPr>
          <w:rFonts w:ascii="Montserrat" w:eastAsia="Montserrat" w:hAnsi="Montserrat" w:cs="Montserrat"/>
        </w:rPr>
      </w:pPr>
      <w:r w:rsidRPr="00D55C67">
        <w:rPr>
          <w:rFonts w:ascii="Montserrat" w:eastAsia="Montserrat" w:hAnsi="Montserrat" w:cs="Montserrat"/>
        </w:rPr>
        <w:t>Las modificaciones en materia de elección de los nueve (09) magistrados del CNE será de forma escalonada (progresiva), es decir:</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17"/>
        </w:numPr>
        <w:jc w:val="both"/>
        <w:rPr>
          <w:rFonts w:ascii="Montserrat" w:eastAsia="Montserrat" w:hAnsi="Montserrat" w:cs="Montserrat"/>
        </w:rPr>
      </w:pPr>
      <w:r w:rsidRPr="00D55C67">
        <w:rPr>
          <w:rFonts w:ascii="Montserrat" w:eastAsia="Montserrat" w:hAnsi="Montserrat" w:cs="Montserrat"/>
          <w:b/>
          <w:u w:val="single"/>
        </w:rPr>
        <w:t>Primera elección en agosto de 2026</w:t>
      </w:r>
      <w:r w:rsidRPr="00D55C67">
        <w:rPr>
          <w:rFonts w:ascii="Montserrat" w:eastAsia="Montserrat" w:hAnsi="Montserrat" w:cs="Montserrat"/>
        </w:rPr>
        <w:t xml:space="preserve">: 2 magistrados seleccionados por la Corte Constitucional. 2 magistrados por la Corte Suprema de Justicia. 2 magistrados por el </w:t>
      </w:r>
      <w:r w:rsidRPr="00D55C67">
        <w:rPr>
          <w:rFonts w:ascii="Montserrat" w:eastAsia="Montserrat" w:hAnsi="Montserrat" w:cs="Montserrat"/>
        </w:rPr>
        <w:lastRenderedPageBreak/>
        <w:t xml:space="preserve">Consejo de Estado. </w:t>
      </w:r>
      <w:r w:rsidRPr="00D55C67">
        <w:rPr>
          <w:rFonts w:ascii="Montserrat" w:eastAsia="Montserrat" w:hAnsi="Montserrat" w:cs="Montserrat"/>
          <w:u w:val="single"/>
        </w:rPr>
        <w:t>Para un total de 6 magistrados</w:t>
      </w:r>
      <w:r w:rsidRPr="00D55C67">
        <w:rPr>
          <w:rFonts w:ascii="Montserrat" w:eastAsia="Montserrat" w:hAnsi="Montserrat" w:cs="Montserrat"/>
        </w:rPr>
        <w:t>, de estos, 3 magistrados serán escogidos para un periodo de 4 años y 3 magistrados para un periodo de 6 años.</w:t>
      </w:r>
    </w:p>
    <w:p w:rsidR="00C85170" w:rsidRPr="00D55C67" w:rsidRDefault="00C85170" w:rsidP="00D55C67">
      <w:pPr>
        <w:ind w:left="1440"/>
        <w:jc w:val="both"/>
        <w:rPr>
          <w:rFonts w:ascii="Montserrat" w:eastAsia="Montserrat" w:hAnsi="Montserrat" w:cs="Montserrat"/>
        </w:rPr>
      </w:pPr>
    </w:p>
    <w:p w:rsidR="00C85170" w:rsidRPr="00D55C67" w:rsidRDefault="002120D0" w:rsidP="00D55C67">
      <w:pPr>
        <w:ind w:left="1440"/>
        <w:jc w:val="both"/>
        <w:rPr>
          <w:rFonts w:ascii="Montserrat" w:eastAsia="Montserrat" w:hAnsi="Montserrat" w:cs="Montserrat"/>
        </w:rPr>
      </w:pPr>
      <w:r w:rsidRPr="00D55C67">
        <w:rPr>
          <w:rFonts w:ascii="Montserrat" w:eastAsia="Montserrat" w:hAnsi="Montserrat" w:cs="Montserrat"/>
        </w:rPr>
        <w:t>Los otros 3 magistrados serán elegidos por los i</w:t>
      </w:r>
      <w:r w:rsidR="00D55C67">
        <w:rPr>
          <w:rFonts w:ascii="Montserrat" w:eastAsia="Montserrat" w:hAnsi="Montserrat" w:cs="Montserrat"/>
        </w:rPr>
        <w:t>ntegrantes actuales del CEN por</w:t>
      </w:r>
      <w:r w:rsidRPr="00D55C67">
        <w:rPr>
          <w:rFonts w:ascii="Montserrat" w:eastAsia="Montserrat" w:hAnsi="Montserrat" w:cs="Montserrat"/>
        </w:rPr>
        <w:t xml:space="preserve"> única vez de manera aleatoria A estos se les extenderá su periodo por dos años, es decir, hasta 2028.</w:t>
      </w:r>
    </w:p>
    <w:p w:rsidR="00C85170" w:rsidRPr="00D55C67" w:rsidRDefault="00C85170" w:rsidP="00D55C67">
      <w:pPr>
        <w:jc w:val="both"/>
        <w:rPr>
          <w:rFonts w:ascii="Montserrat" w:eastAsia="Montserrat" w:hAnsi="Montserrat" w:cs="Montserrat"/>
        </w:rPr>
      </w:pPr>
    </w:p>
    <w:p w:rsidR="00C85170" w:rsidRPr="00D55C67" w:rsidRDefault="002120D0" w:rsidP="00D55C67">
      <w:pPr>
        <w:ind w:firstLine="720"/>
        <w:jc w:val="both"/>
        <w:rPr>
          <w:rFonts w:ascii="Montserrat" w:eastAsia="Montserrat" w:hAnsi="Montserrat" w:cs="Montserrat"/>
          <w:u w:val="single"/>
        </w:rPr>
      </w:pPr>
      <w:r w:rsidRPr="00D55C67">
        <w:rPr>
          <w:rFonts w:ascii="Montserrat" w:eastAsia="Montserrat" w:hAnsi="Montserrat" w:cs="Montserrat"/>
          <w:u w:val="single"/>
        </w:rPr>
        <w:t>Ejemplificado en fecha, la forma escalonada sería así:</w:t>
      </w:r>
    </w:p>
    <w:p w:rsidR="00C85170" w:rsidRPr="00D55C67" w:rsidRDefault="00C85170" w:rsidP="00D55C67">
      <w:pPr>
        <w:ind w:firstLine="720"/>
        <w:jc w:val="both"/>
        <w:rPr>
          <w:rFonts w:ascii="Montserrat" w:eastAsia="Montserrat" w:hAnsi="Montserrat" w:cs="Montserrat"/>
          <w:u w:val="single"/>
        </w:rPr>
      </w:pPr>
    </w:p>
    <w:p w:rsidR="00C85170" w:rsidRPr="00D55C67" w:rsidRDefault="002120D0" w:rsidP="00D55C67">
      <w:pPr>
        <w:numPr>
          <w:ilvl w:val="0"/>
          <w:numId w:val="11"/>
        </w:numPr>
        <w:jc w:val="both"/>
        <w:rPr>
          <w:rFonts w:ascii="Montserrat" w:eastAsia="Montserrat" w:hAnsi="Montserrat" w:cs="Montserrat"/>
        </w:rPr>
      </w:pPr>
      <w:r w:rsidRPr="00D55C67">
        <w:rPr>
          <w:rFonts w:ascii="Montserrat" w:eastAsia="Montserrat" w:hAnsi="Montserrat" w:cs="Montserrat"/>
        </w:rPr>
        <w:t xml:space="preserve">Actualmente contamos con 9 nueve magistrados cuyo periodo institucional va hasta agosto de 2026. (Periodo de 4 años)  </w:t>
      </w:r>
    </w:p>
    <w:p w:rsidR="00C85170" w:rsidRPr="00D55C67" w:rsidRDefault="002120D0" w:rsidP="00D55C67">
      <w:pPr>
        <w:ind w:left="1440"/>
        <w:jc w:val="both"/>
        <w:rPr>
          <w:rFonts w:ascii="Montserrat" w:eastAsia="Montserrat" w:hAnsi="Montserrat" w:cs="Montserrat"/>
        </w:rPr>
      </w:pPr>
      <w:r w:rsidRPr="00D55C67">
        <w:rPr>
          <w:rFonts w:ascii="Montserrat" w:eastAsia="Montserrat" w:hAnsi="Montserrat" w:cs="Montserrat"/>
        </w:rPr>
        <w:t>La propuesta del parágrafo transitorio sería por una única vez:</w:t>
      </w:r>
    </w:p>
    <w:p w:rsidR="00C85170" w:rsidRPr="00D55C67" w:rsidRDefault="00C85170" w:rsidP="00D55C67">
      <w:pPr>
        <w:ind w:left="1440"/>
        <w:jc w:val="both"/>
        <w:rPr>
          <w:rFonts w:ascii="Montserrat" w:eastAsia="Montserrat" w:hAnsi="Montserrat" w:cs="Montserrat"/>
        </w:rPr>
      </w:pPr>
    </w:p>
    <w:p w:rsidR="00C85170" w:rsidRPr="00D55C67" w:rsidRDefault="002120D0" w:rsidP="00D55C67">
      <w:pPr>
        <w:numPr>
          <w:ilvl w:val="0"/>
          <w:numId w:val="9"/>
        </w:numPr>
        <w:jc w:val="both"/>
        <w:rPr>
          <w:rFonts w:ascii="Montserrat" w:eastAsia="Montserrat" w:hAnsi="Montserrat" w:cs="Montserrat"/>
        </w:rPr>
      </w:pPr>
      <w:r w:rsidRPr="00D55C67">
        <w:rPr>
          <w:rFonts w:ascii="Montserrat" w:eastAsia="Montserrat" w:hAnsi="Montserrat" w:cs="Montserrat"/>
        </w:rPr>
        <w:t xml:space="preserve">Extender por 2 años el período de 3 de los actuales 9 magistrados. Los 3 que aleatoriamente serán electos tendrían un periodo </w:t>
      </w:r>
      <w:r w:rsidRPr="00D55C67">
        <w:rPr>
          <w:rFonts w:ascii="Montserrat" w:eastAsia="Montserrat" w:hAnsi="Montserrat" w:cs="Montserrat"/>
          <w:b/>
          <w:u w:val="single"/>
        </w:rPr>
        <w:t>de agosto de 2026 a agosto de 2028</w:t>
      </w:r>
      <w:r w:rsidRPr="00D55C67">
        <w:rPr>
          <w:rFonts w:ascii="Montserrat" w:eastAsia="Montserrat" w:hAnsi="Montserrat" w:cs="Montserrat"/>
        </w:rPr>
        <w:t>.</w:t>
      </w:r>
    </w:p>
    <w:p w:rsidR="00C85170" w:rsidRPr="00D55C67" w:rsidRDefault="00C85170" w:rsidP="00D55C67">
      <w:pPr>
        <w:ind w:left="2160"/>
        <w:jc w:val="both"/>
        <w:rPr>
          <w:rFonts w:ascii="Montserrat" w:eastAsia="Montserrat" w:hAnsi="Montserrat" w:cs="Montserrat"/>
        </w:rPr>
      </w:pPr>
    </w:p>
    <w:p w:rsidR="00C85170" w:rsidRPr="00D55C67" w:rsidRDefault="002120D0" w:rsidP="00D55C67">
      <w:pPr>
        <w:numPr>
          <w:ilvl w:val="0"/>
          <w:numId w:val="9"/>
        </w:numPr>
        <w:jc w:val="both"/>
        <w:rPr>
          <w:rFonts w:ascii="Montserrat" w:eastAsia="Montserrat" w:hAnsi="Montserrat" w:cs="Montserrat"/>
        </w:rPr>
      </w:pPr>
      <w:r w:rsidRPr="00D55C67">
        <w:rPr>
          <w:rFonts w:ascii="Montserrat" w:eastAsia="Montserrat" w:hAnsi="Montserrat" w:cs="Montserrat"/>
        </w:rPr>
        <w:t>De los 6 magistrados electos por los Altas Cortes:</w:t>
      </w:r>
    </w:p>
    <w:p w:rsidR="00C85170" w:rsidRPr="00D55C67" w:rsidRDefault="002120D0" w:rsidP="00D55C67">
      <w:pPr>
        <w:ind w:left="2160"/>
        <w:jc w:val="both"/>
        <w:rPr>
          <w:rFonts w:ascii="Montserrat" w:eastAsia="Montserrat" w:hAnsi="Montserrat" w:cs="Montserrat"/>
        </w:rPr>
      </w:pPr>
      <w:r w:rsidRPr="00D55C67">
        <w:rPr>
          <w:rFonts w:ascii="Montserrat" w:eastAsia="Montserrat" w:hAnsi="Montserrat" w:cs="Montserrat"/>
        </w:rPr>
        <w:t xml:space="preserve"> </w:t>
      </w:r>
    </w:p>
    <w:p w:rsidR="00C85170" w:rsidRPr="00D55C67" w:rsidRDefault="002120D0" w:rsidP="00D55C67">
      <w:pPr>
        <w:numPr>
          <w:ilvl w:val="1"/>
          <w:numId w:val="13"/>
        </w:numPr>
        <w:jc w:val="both"/>
        <w:rPr>
          <w:rFonts w:ascii="Montserrat" w:eastAsia="Montserrat" w:hAnsi="Montserrat" w:cs="Montserrat"/>
        </w:rPr>
      </w:pPr>
      <w:r w:rsidRPr="00D55C67">
        <w:rPr>
          <w:rFonts w:ascii="Montserrat" w:eastAsia="Montserrat" w:hAnsi="Montserrat" w:cs="Montserrat"/>
        </w:rPr>
        <w:t xml:space="preserve">3 magistrados serían para un </w:t>
      </w:r>
      <w:r w:rsidRPr="00D55C67">
        <w:rPr>
          <w:rFonts w:ascii="Montserrat" w:eastAsia="Montserrat" w:hAnsi="Montserrat" w:cs="Montserrat"/>
          <w:b/>
          <w:u w:val="single"/>
        </w:rPr>
        <w:t>periodo de 4 años</w:t>
      </w:r>
      <w:r w:rsidRPr="00D55C67">
        <w:rPr>
          <w:rFonts w:ascii="Montserrat" w:eastAsia="Montserrat" w:hAnsi="Montserrat" w:cs="Montserrat"/>
        </w:rPr>
        <w:t>: agosto de 2026 a agosto de 2030.</w:t>
      </w:r>
    </w:p>
    <w:p w:rsidR="00C85170" w:rsidRPr="00D55C67" w:rsidRDefault="00C85170" w:rsidP="00D55C67">
      <w:pPr>
        <w:ind w:left="2880"/>
        <w:jc w:val="both"/>
        <w:rPr>
          <w:rFonts w:ascii="Montserrat" w:eastAsia="Montserrat" w:hAnsi="Montserrat" w:cs="Montserrat"/>
        </w:rPr>
      </w:pPr>
    </w:p>
    <w:p w:rsidR="00C85170" w:rsidRPr="00D55C67" w:rsidRDefault="002120D0" w:rsidP="00D55C67">
      <w:pPr>
        <w:numPr>
          <w:ilvl w:val="1"/>
          <w:numId w:val="13"/>
        </w:numPr>
        <w:jc w:val="both"/>
        <w:rPr>
          <w:rFonts w:ascii="Montserrat" w:eastAsia="Montserrat" w:hAnsi="Montserrat" w:cs="Montserrat"/>
        </w:rPr>
      </w:pPr>
      <w:r w:rsidRPr="00D55C67">
        <w:rPr>
          <w:rFonts w:ascii="Montserrat" w:eastAsia="Montserrat" w:hAnsi="Montserrat" w:cs="Montserrat"/>
        </w:rPr>
        <w:t xml:space="preserve">3 magistrados serían para un </w:t>
      </w:r>
      <w:r w:rsidRPr="00D55C67">
        <w:rPr>
          <w:rFonts w:ascii="Montserrat" w:eastAsia="Montserrat" w:hAnsi="Montserrat" w:cs="Montserrat"/>
          <w:b/>
          <w:u w:val="single"/>
        </w:rPr>
        <w:t>periodo de 6 años</w:t>
      </w:r>
      <w:r w:rsidRPr="00D55C67">
        <w:rPr>
          <w:rFonts w:ascii="Montserrat" w:eastAsia="Montserrat" w:hAnsi="Montserrat" w:cs="Montserrat"/>
        </w:rPr>
        <w:t>: agosto de 2026 a agosto de 2032.</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 xml:space="preserve">Esta fórmula busca establecer dinámica y carga en los votos y la toma de decisiones del Consejo Nacional Electoral. </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 xml:space="preserve">La elección propuesta sería por </w:t>
      </w:r>
      <w:r w:rsidRPr="00D55C67">
        <w:rPr>
          <w:rFonts w:ascii="Montserrat" w:eastAsia="Montserrat" w:hAnsi="Montserrat" w:cs="Montserrat"/>
          <w:b/>
          <w:u w:val="single"/>
        </w:rPr>
        <w:t>UNA ÚNICA VEZ</w:t>
      </w:r>
      <w:r w:rsidRPr="00D55C67">
        <w:rPr>
          <w:rFonts w:ascii="Montserrat" w:eastAsia="Montserrat" w:hAnsi="Montserrat" w:cs="Montserrat"/>
          <w:b/>
        </w:rPr>
        <w:t xml:space="preserve"> </w:t>
      </w:r>
      <w:r w:rsidRPr="00D55C67">
        <w:rPr>
          <w:rFonts w:ascii="Montserrat" w:eastAsia="Montserrat" w:hAnsi="Montserrat" w:cs="Montserrat"/>
        </w:rPr>
        <w:t xml:space="preserve">para conformar el nuevo Consejo Nacional Electoral a partir de agosto 2026. </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7"/>
        </w:numPr>
        <w:jc w:val="both"/>
        <w:rPr>
          <w:rFonts w:ascii="Montserrat" w:eastAsia="Montserrat" w:hAnsi="Montserrat" w:cs="Montserrat"/>
          <w:b/>
        </w:rPr>
      </w:pPr>
      <w:r w:rsidRPr="00D55C67">
        <w:rPr>
          <w:rFonts w:ascii="Montserrat" w:eastAsia="Montserrat" w:hAnsi="Montserrat" w:cs="Montserrat"/>
          <w:b/>
        </w:rPr>
        <w:t>CALIDADES E INHABILIDADES PARA SER MAGISTRADO DEL CNE.</w:t>
      </w:r>
    </w:p>
    <w:p w:rsidR="00C85170" w:rsidRPr="00D55C67" w:rsidRDefault="00C85170" w:rsidP="00D55C67">
      <w:pPr>
        <w:jc w:val="both"/>
        <w:rPr>
          <w:rFonts w:ascii="Montserrat" w:eastAsia="Montserrat" w:hAnsi="Montserrat" w:cs="Montserrat"/>
          <w:strike/>
        </w:rPr>
      </w:pPr>
    </w:p>
    <w:p w:rsidR="00C85170" w:rsidRPr="00D55C67" w:rsidRDefault="002120D0" w:rsidP="00D55C67">
      <w:pPr>
        <w:numPr>
          <w:ilvl w:val="0"/>
          <w:numId w:val="22"/>
        </w:numPr>
        <w:jc w:val="both"/>
        <w:rPr>
          <w:rFonts w:ascii="Montserrat" w:eastAsia="Montserrat" w:hAnsi="Montserrat" w:cs="Montserrat"/>
        </w:rPr>
      </w:pPr>
      <w:r w:rsidRPr="00D55C67">
        <w:rPr>
          <w:rFonts w:ascii="Montserrat" w:eastAsia="Montserrat" w:hAnsi="Montserrat" w:cs="Montserrat"/>
        </w:rPr>
        <w:t>Se establecen las calidades para ser magistrado del CNE de forma taxativa.</w:t>
      </w:r>
    </w:p>
    <w:p w:rsidR="00C85170" w:rsidRPr="00D55C67" w:rsidRDefault="00C85170" w:rsidP="00D55C67">
      <w:pPr>
        <w:ind w:left="720"/>
        <w:jc w:val="both"/>
        <w:rPr>
          <w:rFonts w:ascii="Montserrat" w:eastAsia="Montserrat" w:hAnsi="Montserrat" w:cs="Montserrat"/>
          <w:b/>
        </w:rPr>
      </w:pPr>
    </w:p>
    <w:p w:rsidR="00C85170" w:rsidRPr="00D55C67" w:rsidRDefault="002120D0" w:rsidP="00D55C67">
      <w:pPr>
        <w:numPr>
          <w:ilvl w:val="0"/>
          <w:numId w:val="1"/>
        </w:numPr>
        <w:jc w:val="both"/>
        <w:rPr>
          <w:rFonts w:ascii="Montserrat" w:eastAsia="Montserrat" w:hAnsi="Montserrat" w:cs="Montserrat"/>
        </w:rPr>
      </w:pPr>
      <w:r w:rsidRPr="00D55C67">
        <w:rPr>
          <w:rFonts w:ascii="Montserrat" w:eastAsia="Montserrat" w:hAnsi="Montserrat" w:cs="Montserrat"/>
        </w:rPr>
        <w:t>Se establece un nuevo régimen de inhabilidades para ocupar el cargo, señalando que:</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24"/>
        </w:numPr>
        <w:jc w:val="both"/>
        <w:rPr>
          <w:rFonts w:ascii="Montserrat" w:eastAsia="Montserrat" w:hAnsi="Montserrat" w:cs="Montserrat"/>
        </w:rPr>
      </w:pPr>
      <w:r w:rsidRPr="00D55C67">
        <w:rPr>
          <w:rFonts w:ascii="Montserrat" w:eastAsia="Montserrat" w:hAnsi="Montserrat" w:cs="Montserrat"/>
        </w:rPr>
        <w:t xml:space="preserve">No podrá ser magistrado del CNE quien haya ejercido </w:t>
      </w:r>
      <w:r w:rsidRPr="00D55C67">
        <w:rPr>
          <w:rFonts w:ascii="Montserrat" w:eastAsia="Montserrat" w:hAnsi="Montserrat" w:cs="Montserrat"/>
          <w:b/>
          <w:u w:val="single"/>
        </w:rPr>
        <w:t>cargos directivos en organización política, ni haber aspirado u ocupado cargos de elección popular en los 7 años anteriores a su elección.</w:t>
      </w:r>
    </w:p>
    <w:p w:rsidR="00C85170" w:rsidRPr="00D55C67" w:rsidRDefault="00C85170" w:rsidP="00D55C67">
      <w:pPr>
        <w:ind w:left="1440"/>
        <w:jc w:val="both"/>
        <w:rPr>
          <w:rFonts w:ascii="Montserrat" w:eastAsia="Montserrat" w:hAnsi="Montserrat" w:cs="Montserrat"/>
        </w:rPr>
      </w:pPr>
    </w:p>
    <w:p w:rsidR="00C85170" w:rsidRPr="00D55C67" w:rsidRDefault="002120D0" w:rsidP="00D55C67">
      <w:pPr>
        <w:numPr>
          <w:ilvl w:val="0"/>
          <w:numId w:val="24"/>
        </w:numPr>
        <w:jc w:val="both"/>
        <w:rPr>
          <w:rFonts w:ascii="Montserrat" w:eastAsia="Montserrat" w:hAnsi="Montserrat" w:cs="Montserrat"/>
        </w:rPr>
      </w:pPr>
      <w:r w:rsidRPr="00D55C67">
        <w:rPr>
          <w:rFonts w:ascii="Montserrat" w:eastAsia="Montserrat" w:hAnsi="Montserrat" w:cs="Montserrat"/>
        </w:rPr>
        <w:lastRenderedPageBreak/>
        <w:t xml:space="preserve">Se establece una inhabilidad posterior para los magistrados del CNE, señalando que </w:t>
      </w:r>
      <w:r w:rsidRPr="00D55C67">
        <w:rPr>
          <w:rFonts w:ascii="Montserrat" w:eastAsia="Montserrat" w:hAnsi="Montserrat" w:cs="Montserrat"/>
          <w:b/>
          <w:u w:val="single"/>
        </w:rPr>
        <w:t>dentro de los dos años posterior a su retiro del CNE no podrán</w:t>
      </w:r>
      <w:r w:rsidRPr="00D55C67">
        <w:rPr>
          <w:rFonts w:ascii="Montserrat" w:eastAsia="Montserrat" w:hAnsi="Montserrat" w:cs="Montserrat"/>
        </w:rPr>
        <w:t>:</w:t>
      </w:r>
    </w:p>
    <w:p w:rsidR="00C85170" w:rsidRPr="00D55C67" w:rsidRDefault="00C85170" w:rsidP="00D55C67">
      <w:pPr>
        <w:ind w:left="1440"/>
        <w:jc w:val="both"/>
        <w:rPr>
          <w:rFonts w:ascii="Montserrat" w:eastAsia="Montserrat" w:hAnsi="Montserrat" w:cs="Montserrat"/>
        </w:rPr>
      </w:pPr>
    </w:p>
    <w:p w:rsidR="00C85170" w:rsidRPr="00D55C67" w:rsidRDefault="002120D0" w:rsidP="00D55C67">
      <w:pPr>
        <w:numPr>
          <w:ilvl w:val="0"/>
          <w:numId w:val="21"/>
        </w:numPr>
        <w:jc w:val="both"/>
        <w:rPr>
          <w:rFonts w:ascii="Montserrat" w:eastAsia="Montserrat" w:hAnsi="Montserrat" w:cs="Montserrat"/>
        </w:rPr>
      </w:pPr>
      <w:r w:rsidRPr="00D55C67">
        <w:rPr>
          <w:rFonts w:ascii="Montserrat" w:eastAsia="Montserrat" w:hAnsi="Montserrat" w:cs="Montserrat"/>
        </w:rPr>
        <w:t>Ocupar cargos de dirigencia partidista.</w:t>
      </w:r>
    </w:p>
    <w:p w:rsidR="00C85170" w:rsidRPr="00D55C67" w:rsidRDefault="002120D0" w:rsidP="00D55C67">
      <w:pPr>
        <w:numPr>
          <w:ilvl w:val="0"/>
          <w:numId w:val="21"/>
        </w:numPr>
        <w:jc w:val="both"/>
        <w:rPr>
          <w:rFonts w:ascii="Montserrat" w:eastAsia="Montserrat" w:hAnsi="Montserrat" w:cs="Montserrat"/>
        </w:rPr>
      </w:pPr>
      <w:r w:rsidRPr="00D55C67">
        <w:rPr>
          <w:rFonts w:ascii="Montserrat" w:eastAsia="Montserrat" w:hAnsi="Montserrat" w:cs="Montserrat"/>
        </w:rPr>
        <w:t>No podrán ser nombrados Ministros, ni Directores de Departamentos Administrativos.</w:t>
      </w:r>
    </w:p>
    <w:p w:rsidR="00C85170" w:rsidRPr="00D55C67" w:rsidRDefault="002120D0" w:rsidP="00D55C67">
      <w:pPr>
        <w:numPr>
          <w:ilvl w:val="0"/>
          <w:numId w:val="21"/>
        </w:numPr>
        <w:jc w:val="both"/>
        <w:rPr>
          <w:rFonts w:ascii="Montserrat" w:eastAsia="Montserrat" w:hAnsi="Montserrat" w:cs="Montserrat"/>
        </w:rPr>
      </w:pPr>
      <w:r w:rsidRPr="00D55C67">
        <w:rPr>
          <w:rFonts w:ascii="Montserrat" w:eastAsia="Montserrat" w:hAnsi="Montserrat" w:cs="Montserrat"/>
        </w:rPr>
        <w:t>No podrán ser postulados a cargos de elección popular.</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8"/>
        </w:numPr>
        <w:jc w:val="both"/>
        <w:rPr>
          <w:rFonts w:ascii="Montserrat" w:eastAsia="Montserrat" w:hAnsi="Montserrat" w:cs="Montserrat"/>
        </w:rPr>
      </w:pPr>
      <w:r w:rsidRPr="00D55C67">
        <w:rPr>
          <w:rFonts w:ascii="Montserrat" w:eastAsia="Montserrat" w:hAnsi="Montserrat" w:cs="Montserrat"/>
        </w:rPr>
        <w:t>Se incluye el artículo 265A el cual establece que los integrantes del CNE serán servidores públicos de carrera administrativa especial, su ingreso será por concurso de mérito.</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7"/>
        </w:numPr>
        <w:jc w:val="both"/>
        <w:rPr>
          <w:rFonts w:ascii="Montserrat" w:eastAsia="Montserrat" w:hAnsi="Montserrat" w:cs="Montserrat"/>
          <w:b/>
        </w:rPr>
      </w:pPr>
      <w:r w:rsidRPr="00D55C67">
        <w:rPr>
          <w:rFonts w:ascii="Montserrat" w:eastAsia="Montserrat" w:hAnsi="Montserrat" w:cs="Montserrat"/>
          <w:b/>
        </w:rPr>
        <w:t>FUNCIONES DEL CNE.</w:t>
      </w:r>
    </w:p>
    <w:p w:rsidR="00C85170" w:rsidRPr="00D55C67" w:rsidRDefault="00C85170" w:rsidP="00D55C67">
      <w:pPr>
        <w:ind w:left="720"/>
        <w:jc w:val="both"/>
        <w:rPr>
          <w:rFonts w:ascii="Montserrat" w:eastAsia="Montserrat" w:hAnsi="Montserrat" w:cs="Montserrat"/>
          <w:b/>
          <w:u w:val="single"/>
        </w:rPr>
      </w:pPr>
    </w:p>
    <w:p w:rsidR="00C85170" w:rsidRPr="00D55C67" w:rsidRDefault="002120D0" w:rsidP="00D55C67">
      <w:pPr>
        <w:numPr>
          <w:ilvl w:val="0"/>
          <w:numId w:val="18"/>
        </w:numPr>
        <w:jc w:val="both"/>
        <w:rPr>
          <w:rFonts w:ascii="Montserrat" w:eastAsia="Montserrat" w:hAnsi="Montserrat" w:cs="Montserrat"/>
        </w:rPr>
      </w:pPr>
      <w:r w:rsidRPr="00D55C67">
        <w:rPr>
          <w:rFonts w:ascii="Montserrat" w:eastAsia="Montserrat" w:hAnsi="Montserrat" w:cs="Montserrat"/>
        </w:rPr>
        <w:t>Se realizan modificaciones a las funciones de la autoridad electoral con el propósito de garantizar que el ejercicio de inspección, control y vigilancia del sistema electoral colombiano se realice de acuerdo con las necesidades actuales de la actividad política y con el fin de fortalecer los principios democráticos.</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18"/>
        </w:numPr>
        <w:jc w:val="both"/>
        <w:rPr>
          <w:rFonts w:ascii="Montserrat" w:eastAsia="Montserrat" w:hAnsi="Montserrat" w:cs="Montserrat"/>
        </w:rPr>
      </w:pPr>
      <w:r w:rsidRPr="00D55C67">
        <w:rPr>
          <w:rFonts w:ascii="Montserrat" w:eastAsia="Montserrat" w:hAnsi="Montserrat" w:cs="Montserrat"/>
        </w:rPr>
        <w:t>Se establecen funciones para asegurar la colaboración armónica en materia de financiación de campañas electorales.</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u w:val="single"/>
        </w:rPr>
      </w:pPr>
      <w:r w:rsidRPr="00D55C67">
        <w:rPr>
          <w:rFonts w:ascii="Montserrat" w:eastAsia="Montserrat" w:hAnsi="Montserrat" w:cs="Montserrat"/>
          <w:u w:val="single"/>
        </w:rPr>
        <w:t>Las modificaciones propuestas se desarrollan así:</w:t>
      </w:r>
    </w:p>
    <w:p w:rsidR="00C85170" w:rsidRPr="00D55C67" w:rsidRDefault="00C85170" w:rsidP="00D55C67">
      <w:pPr>
        <w:jc w:val="both"/>
        <w:rPr>
          <w:rFonts w:ascii="Montserrat" w:eastAsia="Montserrat" w:hAnsi="Montserrat" w:cs="Montserrat"/>
        </w:rPr>
      </w:pPr>
    </w:p>
    <w:tbl>
      <w:tblPr>
        <w:tblStyle w:val="a"/>
        <w:tblW w:w="9789" w:type="dxa"/>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34"/>
        <w:gridCol w:w="5655"/>
      </w:tblGrid>
      <w:tr w:rsidR="00C85170" w:rsidRPr="00D55C67">
        <w:tc>
          <w:tcPr>
            <w:tcW w:w="4134" w:type="dxa"/>
            <w:shd w:val="clear" w:color="auto" w:fill="auto"/>
            <w:tcMar>
              <w:top w:w="100" w:type="dxa"/>
              <w:left w:w="100" w:type="dxa"/>
              <w:bottom w:w="100" w:type="dxa"/>
              <w:right w:w="100" w:type="dxa"/>
            </w:tcMar>
          </w:tcPr>
          <w:p w:rsidR="00C85170" w:rsidRPr="00D55C67" w:rsidRDefault="002120D0" w:rsidP="00D55C67">
            <w:pPr>
              <w:widowControl w:val="0"/>
              <w:pBdr>
                <w:top w:val="nil"/>
                <w:left w:val="nil"/>
                <w:bottom w:val="nil"/>
                <w:right w:val="nil"/>
                <w:between w:val="nil"/>
              </w:pBdr>
              <w:jc w:val="center"/>
              <w:rPr>
                <w:rFonts w:ascii="Montserrat" w:eastAsia="Montserrat" w:hAnsi="Montserrat" w:cs="Montserrat"/>
                <w:b/>
                <w:sz w:val="20"/>
                <w:szCs w:val="20"/>
              </w:rPr>
            </w:pPr>
            <w:r w:rsidRPr="00D55C67">
              <w:rPr>
                <w:rFonts w:ascii="Montserrat" w:eastAsia="Montserrat" w:hAnsi="Montserrat" w:cs="Montserrat"/>
                <w:b/>
                <w:sz w:val="20"/>
                <w:szCs w:val="20"/>
              </w:rPr>
              <w:t>Texto Constitucional Actual</w:t>
            </w:r>
          </w:p>
        </w:tc>
        <w:tc>
          <w:tcPr>
            <w:tcW w:w="5655" w:type="dxa"/>
            <w:shd w:val="clear" w:color="auto" w:fill="auto"/>
            <w:tcMar>
              <w:top w:w="100" w:type="dxa"/>
              <w:left w:w="100" w:type="dxa"/>
              <w:bottom w:w="100" w:type="dxa"/>
              <w:right w:w="100" w:type="dxa"/>
            </w:tcMar>
          </w:tcPr>
          <w:p w:rsidR="00C85170" w:rsidRPr="00D55C67" w:rsidRDefault="002120D0" w:rsidP="00D55C67">
            <w:pPr>
              <w:widowControl w:val="0"/>
              <w:pBdr>
                <w:top w:val="nil"/>
                <w:left w:val="nil"/>
                <w:bottom w:val="nil"/>
                <w:right w:val="nil"/>
                <w:between w:val="nil"/>
              </w:pBdr>
              <w:jc w:val="center"/>
              <w:rPr>
                <w:rFonts w:ascii="Montserrat" w:eastAsia="Montserrat" w:hAnsi="Montserrat" w:cs="Montserrat"/>
                <w:b/>
                <w:sz w:val="20"/>
                <w:szCs w:val="20"/>
              </w:rPr>
            </w:pPr>
            <w:r w:rsidRPr="00D55C67">
              <w:rPr>
                <w:rFonts w:ascii="Montserrat" w:eastAsia="Montserrat" w:hAnsi="Montserrat" w:cs="Montserrat"/>
                <w:b/>
                <w:sz w:val="20"/>
                <w:szCs w:val="20"/>
              </w:rPr>
              <w:t>Texto Propuesto PAL 171/2023 Cámara</w:t>
            </w:r>
          </w:p>
        </w:tc>
      </w:tr>
      <w:tr w:rsidR="00C85170" w:rsidRPr="00D55C67">
        <w:tc>
          <w:tcPr>
            <w:tcW w:w="4134" w:type="dxa"/>
            <w:shd w:val="clear" w:color="auto" w:fill="auto"/>
            <w:tcMar>
              <w:top w:w="100" w:type="dxa"/>
              <w:left w:w="100" w:type="dxa"/>
              <w:bottom w:w="100" w:type="dxa"/>
              <w:right w:w="100" w:type="dxa"/>
            </w:tcMar>
          </w:tcPr>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b/>
                <w:sz w:val="20"/>
                <w:szCs w:val="20"/>
              </w:rPr>
              <w:t xml:space="preserve">ARTÍCULO 264. </w:t>
            </w:r>
            <w:r w:rsidRPr="00D55C67">
              <w:rPr>
                <w:rFonts w:ascii="Montserrat" w:eastAsia="Montserrat" w:hAnsi="Montserrat" w:cs="Montserrat"/>
                <w:sz w:val="20"/>
                <w:szCs w:val="20"/>
              </w:rPr>
              <w:t xml:space="preserve">&lt;Artículo modificado por el artículo </w:t>
            </w:r>
            <w:hyperlink r:id="rId8" w:anchor="14">
              <w:r w:rsidRPr="00D55C67">
                <w:rPr>
                  <w:rFonts w:ascii="Montserrat" w:eastAsia="Montserrat" w:hAnsi="Montserrat" w:cs="Montserrat"/>
                  <w:sz w:val="20"/>
                  <w:szCs w:val="20"/>
                </w:rPr>
                <w:t>14</w:t>
              </w:r>
            </w:hyperlink>
            <w:r w:rsidRPr="00D55C67">
              <w:rPr>
                <w:rFonts w:ascii="Montserrat" w:eastAsia="Montserrat" w:hAnsi="Montserrat" w:cs="Montserrat"/>
                <w:sz w:val="20"/>
                <w:szCs w:val="20"/>
              </w:rPr>
              <w:t xml:space="preserve"> del Acto Legislativo 1 de 2003</w:t>
            </w:r>
            <w:r w:rsidRPr="00D55C67">
              <w:rPr>
                <w:rFonts w:ascii="Montserrat" w:eastAsia="Montserrat" w:hAnsi="Montserrat" w:cs="Montserrat"/>
                <w:b/>
                <w:sz w:val="20"/>
                <w:szCs w:val="20"/>
              </w:rPr>
              <w:t xml:space="preserve">. </w:t>
            </w:r>
            <w:r w:rsidRPr="00D55C67">
              <w:rPr>
                <w:rFonts w:ascii="Montserrat" w:eastAsia="Montserrat" w:hAnsi="Montserrat" w:cs="Montserrat"/>
                <w:sz w:val="20"/>
                <w:szCs w:val="20"/>
              </w:rPr>
              <w:t>El nuevo texto es el siguiente:&gt;</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 xml:space="preserve">&lt;Inciso modificado por el artículo </w:t>
            </w:r>
            <w:hyperlink r:id="rId9" w:anchor="26">
              <w:r w:rsidRPr="00D55C67">
                <w:rPr>
                  <w:rFonts w:ascii="Montserrat" w:eastAsia="Montserrat" w:hAnsi="Montserrat" w:cs="Montserrat"/>
                  <w:sz w:val="20"/>
                  <w:szCs w:val="20"/>
                </w:rPr>
                <w:t>26</w:t>
              </w:r>
            </w:hyperlink>
            <w:r w:rsidRPr="00D55C67">
              <w:rPr>
                <w:rFonts w:ascii="Montserrat" w:eastAsia="Montserrat" w:hAnsi="Montserrat" w:cs="Montserrat"/>
                <w:sz w:val="20"/>
                <w:szCs w:val="20"/>
              </w:rPr>
              <w:t xml:space="preserve"> del Acto Legislativo 2 de 2015. El nuevo texto es el siguiente:&gt; El Consejo Nacional Electoral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w:t>
            </w:r>
            <w:r w:rsidRPr="00D55C67">
              <w:rPr>
                <w:rFonts w:ascii="Montserrat" w:eastAsia="Montserrat" w:hAnsi="Montserrat" w:cs="Montserrat"/>
                <w:sz w:val="20"/>
                <w:szCs w:val="20"/>
              </w:rPr>
              <w:lastRenderedPageBreak/>
              <w:t>incompatibilidades y derechos de los magistrados de la Corte Suprema de Justicia.</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b/>
                <w:sz w:val="20"/>
                <w:szCs w:val="20"/>
              </w:rPr>
              <w:t>PARÁGRAFO.</w:t>
            </w:r>
            <w:r w:rsidRPr="00D55C67">
              <w:rPr>
                <w:rFonts w:ascii="Montserrat" w:eastAsia="Montserrat" w:hAnsi="Montserrat" w:cs="Montserrat"/>
                <w:sz w:val="20"/>
                <w:szCs w:val="20"/>
              </w:rPr>
              <w:t xml:space="preserve"> La jurisdicción contencioso administrativa decidirá la acción de nulidad electoral en el término máximo de un (1) año.</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En los casos de única instancia, según la ley, el término para decidir no podrá exceder de seis (6) meses.</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tc>
        <w:tc>
          <w:tcPr>
            <w:tcW w:w="5655" w:type="dxa"/>
            <w:shd w:val="clear" w:color="auto" w:fill="auto"/>
            <w:tcMar>
              <w:top w:w="100" w:type="dxa"/>
              <w:left w:w="100" w:type="dxa"/>
              <w:bottom w:w="100" w:type="dxa"/>
              <w:right w:w="100" w:type="dxa"/>
            </w:tcMar>
          </w:tcPr>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rPr>
              <w:lastRenderedPageBreak/>
              <w:t xml:space="preserve">ARTÍCULO 1. </w:t>
            </w:r>
            <w:r w:rsidRPr="00D55C67">
              <w:rPr>
                <w:rFonts w:ascii="Montserrat" w:eastAsia="Montserrat" w:hAnsi="Montserrat" w:cs="Montserrat"/>
                <w:sz w:val="20"/>
                <w:szCs w:val="20"/>
              </w:rPr>
              <w:t>Modifíquese el artículo 264 de la Constitución Política el cual quedará así:</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rPr>
              <w:t>ARTÍCULO 264.</w:t>
            </w:r>
            <w:r w:rsidRPr="00D55C67">
              <w:rPr>
                <w:rFonts w:ascii="Montserrat" w:eastAsia="Montserrat" w:hAnsi="Montserrat" w:cs="Montserrat"/>
                <w:sz w:val="20"/>
                <w:szCs w:val="20"/>
              </w:rPr>
              <w:t xml:space="preserve"> El Consejo Nacional Electoral </w:t>
            </w:r>
            <w:r w:rsidRPr="00D55C67">
              <w:rPr>
                <w:rFonts w:ascii="Montserrat" w:eastAsia="Montserrat" w:hAnsi="Montserrat" w:cs="Montserrat"/>
                <w:b/>
                <w:sz w:val="20"/>
                <w:szCs w:val="20"/>
                <w:u w:val="single"/>
              </w:rPr>
              <w:t>gozará de autonomía presupuestal, administrativa, financiera y organizativa y se regirá por principios de autonomía e independencia, neutralidad, máxima publicidad, transparencia y equidad de género</w:t>
            </w:r>
            <w:r w:rsidRPr="00D55C67">
              <w:rPr>
                <w:rFonts w:ascii="Montserrat" w:eastAsia="Montserrat" w:hAnsi="Montserrat" w:cs="Montserrat"/>
                <w:sz w:val="20"/>
                <w:szCs w:val="20"/>
              </w:rPr>
              <w:t xml:space="preserve">. Estará integrado por nueve (9) magistrados por un </w:t>
            </w:r>
            <w:r w:rsidRPr="00D55C67">
              <w:rPr>
                <w:rFonts w:ascii="Montserrat" w:eastAsia="Montserrat" w:hAnsi="Montserrat" w:cs="Montserrat"/>
                <w:b/>
                <w:sz w:val="20"/>
                <w:szCs w:val="20"/>
                <w:u w:val="single"/>
              </w:rPr>
              <w:t>periodo institucional de 6 años</w:t>
            </w:r>
            <w:r w:rsidRPr="00D55C67">
              <w:rPr>
                <w:rFonts w:ascii="Montserrat" w:eastAsia="Montserrat" w:hAnsi="Montserrat" w:cs="Montserrat"/>
                <w:sz w:val="20"/>
                <w:szCs w:val="20"/>
              </w:rPr>
              <w:t>.</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b/>
                <w:sz w:val="20"/>
                <w:szCs w:val="20"/>
                <w:u w:val="single"/>
              </w:rPr>
            </w:pPr>
            <w:r w:rsidRPr="00D55C67">
              <w:rPr>
                <w:rFonts w:ascii="Montserrat" w:eastAsia="Montserrat" w:hAnsi="Montserrat" w:cs="Montserrat"/>
                <w:b/>
                <w:sz w:val="20"/>
                <w:szCs w:val="20"/>
                <w:u w:val="single"/>
              </w:rPr>
              <w:t xml:space="preserve">La elección de los magistrados se llevará a cabo por medio de concurso de méritos organizado por la Comisión Nacional del Servicio Civil. De la lista de elegibles se seleccionarán tres (3) miembros por la Corte Constitucional, tres (3) miembros por la Corte Suprema de Justicia y tres (3) miembros por el Consejo de Estado. Sus miembros serán servidores públicos de dedicación exclusiva, tendrán las mismas calidades, inhabilidades, </w:t>
            </w:r>
            <w:r w:rsidRPr="00D55C67">
              <w:rPr>
                <w:rFonts w:ascii="Montserrat" w:eastAsia="Montserrat" w:hAnsi="Montserrat" w:cs="Montserrat"/>
                <w:b/>
                <w:sz w:val="20"/>
                <w:szCs w:val="20"/>
                <w:u w:val="single"/>
              </w:rPr>
              <w:lastRenderedPageBreak/>
              <w:t>incompatibilidades y derechos de los magistrados de la Corte Suprema de Justicia.</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b/>
                <w:sz w:val="20"/>
                <w:szCs w:val="20"/>
                <w:u w:val="single"/>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b/>
                <w:sz w:val="20"/>
                <w:szCs w:val="20"/>
                <w:u w:val="single"/>
              </w:rPr>
            </w:pPr>
            <w:r w:rsidRPr="00D55C67">
              <w:rPr>
                <w:rFonts w:ascii="Montserrat" w:eastAsia="Montserrat" w:hAnsi="Montserrat" w:cs="Montserrat"/>
                <w:b/>
                <w:sz w:val="20"/>
                <w:szCs w:val="20"/>
                <w:u w:val="single"/>
              </w:rPr>
              <w:t>Para ser miembro del Consejo Nacional Electoral se requiere:</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b/>
                <w:sz w:val="20"/>
                <w:szCs w:val="20"/>
                <w:u w:val="single"/>
              </w:rPr>
            </w:pPr>
          </w:p>
          <w:p w:rsidR="00C85170" w:rsidRPr="00D55C67" w:rsidRDefault="002120D0" w:rsidP="00D55C67">
            <w:pPr>
              <w:widowControl w:val="0"/>
              <w:numPr>
                <w:ilvl w:val="0"/>
                <w:numId w:val="2"/>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Ser colombiano de nacimiento y ciudadano en ejercicio.</w:t>
            </w:r>
          </w:p>
          <w:p w:rsidR="00C85170" w:rsidRPr="00D55C67" w:rsidRDefault="002120D0" w:rsidP="00D55C67">
            <w:pPr>
              <w:widowControl w:val="0"/>
              <w:numPr>
                <w:ilvl w:val="0"/>
                <w:numId w:val="2"/>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Ser abogado.</w:t>
            </w:r>
          </w:p>
          <w:p w:rsidR="00C85170" w:rsidRPr="00D55C67" w:rsidRDefault="002120D0" w:rsidP="00D55C67">
            <w:pPr>
              <w:widowControl w:val="0"/>
              <w:numPr>
                <w:ilvl w:val="0"/>
                <w:numId w:val="2"/>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Ser mayor de 35 años.</w:t>
            </w:r>
          </w:p>
          <w:p w:rsidR="00C85170" w:rsidRPr="00D55C67" w:rsidRDefault="002120D0" w:rsidP="00D55C67">
            <w:pPr>
              <w:widowControl w:val="0"/>
              <w:numPr>
                <w:ilvl w:val="0"/>
                <w:numId w:val="2"/>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Tener experiencia laboral o profesional de más de quince (15) años en asuntos electorales con buen crédito en su profesión.</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b/>
                <w:sz w:val="20"/>
                <w:szCs w:val="20"/>
                <w:u w:val="single"/>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b/>
                <w:sz w:val="20"/>
                <w:szCs w:val="20"/>
                <w:u w:val="single"/>
              </w:rPr>
            </w:pPr>
            <w:r w:rsidRPr="00D55C67">
              <w:rPr>
                <w:rFonts w:ascii="Montserrat" w:eastAsia="Montserrat" w:hAnsi="Montserrat" w:cs="Montserrat"/>
                <w:b/>
                <w:sz w:val="20"/>
                <w:szCs w:val="20"/>
                <w:u w:val="single"/>
              </w:rPr>
              <w:t>No podrá ser magistrado del Consejo Nacional Electoral quien haya ejercido cargos directivos en organizaciones políticas, ni haber aspirado u ocupado cargos de elección popular dentro de los siete (7) años inmediatamente anteriores a su elección. Dentro de los dos años siguientes a la fecha de su retiro, los magistrados del Consejo Nacional Electoral no podrán ocupar un cargo de dirigencia partidista, ni ser nombrados como Ministros ni Directores de Departamentos Administrativos, ni ser postulados a cargos de elección popular.</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rPr>
              <w:t>PARÁGRAFO.</w:t>
            </w:r>
            <w:r w:rsidRPr="00D55C67">
              <w:rPr>
                <w:rFonts w:ascii="Montserrat" w:eastAsia="Montserrat" w:hAnsi="Montserrat" w:cs="Montserrat"/>
                <w:sz w:val="20"/>
                <w:szCs w:val="20"/>
              </w:rPr>
              <w:t xml:space="preserve"> La jurisdicción contencioso administrativa decidirá la acción de nulidad electoral en el término máximo de un (1) año. </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En los casos de única instancia, según la ley, el término para decidir no podrá exceder de seis (6) meses.</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b/>
                <w:sz w:val="20"/>
                <w:szCs w:val="20"/>
                <w:u w:val="single"/>
              </w:rPr>
            </w:pPr>
            <w:r w:rsidRPr="00D55C67">
              <w:rPr>
                <w:rFonts w:ascii="Montserrat" w:eastAsia="Montserrat" w:hAnsi="Montserrat" w:cs="Montserrat"/>
                <w:b/>
                <w:sz w:val="20"/>
                <w:szCs w:val="20"/>
                <w:u w:val="single"/>
              </w:rPr>
              <w:t>PARÁGRAFO TRANSITORIO. Para los efectos del presente Acto Legislativo y con el fin de garantizar que el proceso de conformación del nuevo Consejo Nacional Electoral se realice de manera escalonada, la elección de los nuevos magistrados se llevará a cabo de la siguiente manera: en el mes de agosto del año 2026 se seleccionarán seis (6) magistrados, dos (2) por la Corte Constitucional, dos (2) por la Corte Suprema de Justicia y dos (2) por el Consejo de Estado, tres (3) de ellos para un periodo de seis (6) años y los otros tres (3) para un periodo de cuatro (4) años. Por último, los magistrados que terminen su periodo en agosto de 2026 tendrán que elegir, por una sola vez y de manera aleatoria, los tres (3) magistrados que extenderán su período por dos (2) años.</w:t>
            </w:r>
          </w:p>
        </w:tc>
      </w:tr>
      <w:tr w:rsidR="00C85170" w:rsidRPr="00D55C67">
        <w:tc>
          <w:tcPr>
            <w:tcW w:w="4134" w:type="dxa"/>
            <w:shd w:val="clear" w:color="auto" w:fill="auto"/>
            <w:tcMar>
              <w:top w:w="100" w:type="dxa"/>
              <w:left w:w="100" w:type="dxa"/>
              <w:bottom w:w="100" w:type="dxa"/>
              <w:right w:w="100" w:type="dxa"/>
            </w:tcMar>
          </w:tcPr>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b/>
                <w:sz w:val="20"/>
                <w:szCs w:val="20"/>
              </w:rPr>
              <w:lastRenderedPageBreak/>
              <w:t xml:space="preserve">ARTÍCULO 265. </w:t>
            </w:r>
            <w:r w:rsidRPr="00D55C67">
              <w:rPr>
                <w:rFonts w:ascii="Montserrat" w:eastAsia="Montserrat" w:hAnsi="Montserrat" w:cs="Montserrat"/>
                <w:sz w:val="20"/>
                <w:szCs w:val="20"/>
              </w:rPr>
              <w:t xml:space="preserve">&lt;Artículo modificado por el </w:t>
            </w:r>
            <w:r w:rsidRPr="00D55C67">
              <w:rPr>
                <w:rFonts w:ascii="Montserrat" w:eastAsia="Montserrat" w:hAnsi="Montserrat" w:cs="Montserrat"/>
                <w:sz w:val="20"/>
                <w:szCs w:val="20"/>
              </w:rPr>
              <w:lastRenderedPageBreak/>
              <w:t xml:space="preserve">artículo </w:t>
            </w:r>
            <w:hyperlink r:id="rId10" w:anchor="12">
              <w:r w:rsidRPr="00D55C67">
                <w:rPr>
                  <w:rFonts w:ascii="Montserrat" w:eastAsia="Montserrat" w:hAnsi="Montserrat" w:cs="Montserrat"/>
                  <w:sz w:val="20"/>
                  <w:szCs w:val="20"/>
                </w:rPr>
                <w:t>12</w:t>
              </w:r>
            </w:hyperlink>
            <w:r w:rsidRPr="00D55C67">
              <w:rPr>
                <w:rFonts w:ascii="Montserrat" w:eastAsia="Montserrat" w:hAnsi="Montserrat" w:cs="Montserrat"/>
                <w:sz w:val="20"/>
                <w:szCs w:val="20"/>
              </w:rPr>
              <w:t xml:space="preserve"> del Acto Legislativo 1 de 2009. El nuevo texto es el siguiente:&gt;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atribuciones especiales:</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1. Ejercer la suprema inspección, vigilancia y control de la organización electoral.</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2. Dar posesión de su cargo al Registrador Nacional del Estado Civil.</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3. Conocer y decidir definitivamente los recursos que se interpongan contra las decisiones de sus delegados sobre escrutinios generales y en tales casos hacer la declaratoria de elección y expedir las credenciales correspondientes.</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4. Además, de oficio, o por solicitud, revisar escrutinios y los documentos electorales concernientes a cualquiera de las etapas del proceso administrativo de elección con el objeto de que se garantice la verdad de los resultados.</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5. Servir de cuerpo consultivo del Gobierno en materias de su competencia, presentar proyectos de acto legislativo y de ley, y recomendar proyectos de decreto.</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 xml:space="preserve">7. Distribuir los aportes que para el financiamiento de las campañas electorales y para asegurar el derecho de participación </w:t>
            </w:r>
            <w:r w:rsidRPr="00D55C67">
              <w:rPr>
                <w:rFonts w:ascii="Montserrat" w:eastAsia="Montserrat" w:hAnsi="Montserrat" w:cs="Montserrat"/>
                <w:sz w:val="20"/>
                <w:szCs w:val="20"/>
              </w:rPr>
              <w:lastRenderedPageBreak/>
              <w:t>política de los ciudadanos, establezca la ley.</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8. Efectuar el escrutinio general de toda votación nacional, hacer la declaratoria de elección y expedir las credenciales a que haya lugar.</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9. Reconocer y revocar la Personería Jurídica de los partidos y movimientos políticos.</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10. Reglamentar la participación de los Partidos y Movimientos Políticos en los medios de comunicación social del Estado.</w:t>
            </w:r>
          </w:p>
          <w:p w:rsidR="00C85170" w:rsidRPr="00D55C67" w:rsidRDefault="002120D0" w:rsidP="00D55C67">
            <w:pPr>
              <w:widowControl w:val="0"/>
              <w:spacing w:before="180" w:after="180"/>
              <w:jc w:val="both"/>
              <w:rPr>
                <w:rFonts w:ascii="Montserrat" w:eastAsia="Montserrat" w:hAnsi="Montserrat" w:cs="Montserrat"/>
                <w:sz w:val="20"/>
                <w:szCs w:val="20"/>
                <w:shd w:val="clear" w:color="auto" w:fill="E6E6E6"/>
              </w:rPr>
            </w:pPr>
            <w:r w:rsidRPr="00D55C67">
              <w:rPr>
                <w:rFonts w:ascii="Montserrat" w:eastAsia="Montserrat" w:hAnsi="Montserrat" w:cs="Montserrat"/>
                <w:sz w:val="20"/>
                <w:szCs w:val="20"/>
              </w:rPr>
              <w:t>11. Colaborar para la realización de consultas de los partidos y movimientos para la toma de decisiones y la escogencia de sus candidatos.</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13. Darse su propio reglamento.</w:t>
            </w:r>
          </w:p>
          <w:p w:rsidR="00C85170" w:rsidRPr="00D55C67" w:rsidRDefault="002120D0" w:rsidP="00D55C67">
            <w:pPr>
              <w:widowControl w:val="0"/>
              <w:spacing w:before="180" w:after="180"/>
              <w:jc w:val="both"/>
              <w:rPr>
                <w:rFonts w:ascii="Montserrat" w:eastAsia="Montserrat" w:hAnsi="Montserrat" w:cs="Montserrat"/>
                <w:sz w:val="20"/>
                <w:szCs w:val="20"/>
              </w:rPr>
            </w:pPr>
            <w:r w:rsidRPr="00D55C67">
              <w:rPr>
                <w:rFonts w:ascii="Montserrat" w:eastAsia="Montserrat" w:hAnsi="Montserrat" w:cs="Montserrat"/>
                <w:sz w:val="20"/>
                <w:szCs w:val="20"/>
              </w:rPr>
              <w:t>14. Las demás que le confiera la ley.</w:t>
            </w:r>
          </w:p>
        </w:tc>
        <w:tc>
          <w:tcPr>
            <w:tcW w:w="5655" w:type="dxa"/>
            <w:shd w:val="clear" w:color="auto" w:fill="auto"/>
            <w:tcMar>
              <w:top w:w="100" w:type="dxa"/>
              <w:left w:w="100" w:type="dxa"/>
              <w:bottom w:w="100" w:type="dxa"/>
              <w:right w:w="100" w:type="dxa"/>
            </w:tcMar>
          </w:tcPr>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rPr>
              <w:lastRenderedPageBreak/>
              <w:t>ARTÍCULO 2.</w:t>
            </w:r>
            <w:r w:rsidRPr="00D55C67">
              <w:rPr>
                <w:rFonts w:ascii="Montserrat" w:eastAsia="Montserrat" w:hAnsi="Montserrat" w:cs="Montserrat"/>
                <w:sz w:val="20"/>
                <w:szCs w:val="20"/>
              </w:rPr>
              <w:t xml:space="preserve"> Modifíquese el artículo 265 de la Constitución Política el cual quedará así:</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Artículo 265: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facultades:</w:t>
            </w:r>
          </w:p>
          <w:p w:rsidR="00C85170" w:rsidRPr="00D55C67" w:rsidRDefault="00C85170" w:rsidP="00D55C67">
            <w:pPr>
              <w:widowControl w:val="0"/>
              <w:pBdr>
                <w:top w:val="nil"/>
                <w:left w:val="nil"/>
                <w:bottom w:val="nil"/>
                <w:right w:val="nil"/>
                <w:between w:val="nil"/>
              </w:pBdr>
              <w:jc w:val="both"/>
              <w:rPr>
                <w:rFonts w:ascii="Montserrat" w:eastAsia="Montserrat" w:hAnsi="Montserrat" w:cs="Montserrat"/>
                <w:sz w:val="20"/>
                <w:szCs w:val="20"/>
              </w:rPr>
            </w:pP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 xml:space="preserve">Ejercer la suprema inspección, vigilancia y control de la organización electoral, </w:t>
            </w:r>
            <w:r w:rsidRPr="00D55C67">
              <w:rPr>
                <w:rFonts w:ascii="Montserrat" w:eastAsia="Montserrat" w:hAnsi="Montserrat" w:cs="Montserrat"/>
                <w:b/>
                <w:sz w:val="20"/>
                <w:szCs w:val="20"/>
                <w:u w:val="single"/>
              </w:rPr>
              <w:t>así como de los procesos electorales en condiciones de inspección, vigilancia y plenas garantías.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 xml:space="preserve">Dar posesión de su cargo al Registrador Nacional del Estado Civil. </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u w:val="single"/>
              </w:rPr>
              <w:t>Efectuar el escrutinio general de toda votación nacional, hacer la declaratoria de elección y expedir las credenciales a que haya lugar.</w:t>
            </w:r>
            <w:r w:rsidRPr="00D55C67">
              <w:rPr>
                <w:rFonts w:ascii="Montserrat" w:eastAsia="Montserrat" w:hAnsi="Montserrat" w:cs="Montserrat"/>
                <w:sz w:val="20"/>
                <w:szCs w:val="20"/>
              </w:rPr>
              <w:t xml:space="preserve"> Conocer y decidir definitivamente los recursos que dentro de su competencia se interpongan contra las decisiones de sus delegados sobre escrutinios generales.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Además, de oficio, o por solicitud, revisar escrutinios y los documentos electorales concernientes a cualquiera de las etapas del proceso administrativo de elección con el objeto de que se garantice la verdad de los resultados.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Servir de cuerpo consultivo del Gobierno en materias de su competencia, presentar proyectos de acto legislativo y de ley, y recomendar proyectos de decreto.</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Garantizar el ejercicio de los derechos políticos y electorales.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 xml:space="preserve">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Ejercer el control y revisión de las actuaciones y decisiones tomadas por la Registraduría Nacional del Estado Civil para el desarrollo de los procesos electorales, asegurando el cumplimiento de los principios de necesidad, idoneidad y proporcionalidad.</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 xml:space="preserve">Regular, controlar y vigilar toda la actividad electoral de los partidos y movimientos políticos, de los grupos significativos de ciudadanos, de sus representantes </w:t>
            </w:r>
            <w:r w:rsidRPr="00D55C67">
              <w:rPr>
                <w:rFonts w:ascii="Montserrat" w:eastAsia="Montserrat" w:hAnsi="Montserrat" w:cs="Montserrat"/>
                <w:b/>
                <w:sz w:val="20"/>
                <w:szCs w:val="20"/>
                <w:u w:val="single"/>
              </w:rPr>
              <w:lastRenderedPageBreak/>
              <w:t xml:space="preserve">legales, directivos y candidatos, y de las normas que los rigen; y garantizar el cumplimiento de los principios y deberes que les corresponde. </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Establecer lineamientos y dirigir la realización de los escrutinios con el objeto de garantizar la transparencia y certeza de los resultados.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Velar por el cumplimiento de las disposiciones sobre publicidad y encuestas de opinión política, y reglamentar la participación de los partidos, movimientos políticos y grupos significativos de ciudadanos en los medios de comunicación social del Estado.</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b/>
                <w:sz w:val="20"/>
                <w:szCs w:val="20"/>
                <w:u w:val="single"/>
              </w:rPr>
              <w:t>Fijar el monto máximo de gastos en las campañas electorales</w:t>
            </w:r>
            <w:r w:rsidRPr="00D55C67">
              <w:rPr>
                <w:rFonts w:ascii="Montserrat" w:eastAsia="Montserrat" w:hAnsi="Montserrat" w:cs="Montserrat"/>
                <w:sz w:val="20"/>
                <w:szCs w:val="20"/>
              </w:rPr>
              <w:t>, distribuir los aportes estatales para su financiamiento de acuerdo con la ley.</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 xml:space="preserve">Reconocer y revocar la personería jurídica de los partidos y movimientos políticos </w:t>
            </w:r>
            <w:r w:rsidRPr="00D55C67">
              <w:rPr>
                <w:rFonts w:ascii="Montserrat" w:eastAsia="Montserrat" w:hAnsi="Montserrat" w:cs="Montserrat"/>
                <w:b/>
                <w:sz w:val="20"/>
                <w:szCs w:val="20"/>
                <w:u w:val="single"/>
              </w:rPr>
              <w:t>y colaborar para la realización de consultas para la toma de decisiones y la escogencia de sus candidatos.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Garantizar los derechos de la oposición y las minorías.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 xml:space="preserve">Realizar la inscripción de candidaturas a cargos de elección popular haciendo la verificación del cumplimiento de los requisitos e inhabilidades establecidos en la Constitución y la Ley. </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 xml:space="preserve">Servir de cuerpo consultivo del Gobierno en materias de su competencia, presentar proyectos de acto legislativo y de ley, y recomendar proyectos de decreto. </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Ejercer el control y depuración del censo electoral.</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b/>
                <w:sz w:val="20"/>
                <w:szCs w:val="20"/>
              </w:rPr>
            </w:pPr>
            <w:r w:rsidRPr="00D55C67">
              <w:rPr>
                <w:rFonts w:ascii="Montserrat" w:eastAsia="Montserrat" w:hAnsi="Montserrat" w:cs="Montserrat"/>
                <w:b/>
                <w:sz w:val="20"/>
                <w:szCs w:val="20"/>
                <w:u w:val="single"/>
              </w:rPr>
              <w:t>Adelantar medidas para garantizar la colaboración armónica entre entidades encargadas de la investigación administrativa y penal sobre el control de financiación de campañas electorales.</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Darse su propio reglamento.</w:t>
            </w:r>
          </w:p>
          <w:p w:rsidR="00C85170" w:rsidRPr="00D55C67" w:rsidRDefault="002120D0" w:rsidP="00D55C67">
            <w:pPr>
              <w:widowControl w:val="0"/>
              <w:numPr>
                <w:ilvl w:val="0"/>
                <w:numId w:val="8"/>
              </w:numPr>
              <w:pBdr>
                <w:top w:val="nil"/>
                <w:left w:val="nil"/>
                <w:bottom w:val="nil"/>
                <w:right w:val="nil"/>
                <w:between w:val="nil"/>
              </w:pBdr>
              <w:jc w:val="both"/>
              <w:rPr>
                <w:rFonts w:ascii="Montserrat" w:eastAsia="Montserrat" w:hAnsi="Montserrat" w:cs="Montserrat"/>
                <w:sz w:val="20"/>
                <w:szCs w:val="20"/>
              </w:rPr>
            </w:pPr>
            <w:r w:rsidRPr="00D55C67">
              <w:rPr>
                <w:rFonts w:ascii="Montserrat" w:eastAsia="Montserrat" w:hAnsi="Montserrat" w:cs="Montserrat"/>
                <w:sz w:val="20"/>
                <w:szCs w:val="20"/>
              </w:rPr>
              <w:t>Las demás que le confiera la ley</w:t>
            </w:r>
          </w:p>
        </w:tc>
      </w:tr>
    </w:tbl>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t xml:space="preserve">Justificación del Proyecto de Acto Legislativo. </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lastRenderedPageBreak/>
        <w:t xml:space="preserve">Las múltiples reformas constitucionales de carácter político y electoral que se han aprobado en los últimos años en Colombia no han tenido en consideración una visión integral del diseño institucional de las autoridades electorales y sus funciones. Esto ha provocado una alteración del funcionamiento armónico y coherente del sistema electoral y, en consecuencia, de los mecanismos de fortalecimiento y control de las organizaciones políticas.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Por lo anterior, y como consecuencia del desprestigio e imagen negativa que actualmente tiene el sistema electoral, este Proyecto de Acto Legislativo pretende solventar la problemática de un cuerpo colegiado de conformación partidista, mediante una reforma a la elección de los magistrados que componen el Consejo Nacional Electoral</w:t>
      </w:r>
      <w:r w:rsidRPr="00D55C67">
        <w:rPr>
          <w:rFonts w:ascii="Montserrat" w:eastAsia="Montserrat" w:hAnsi="Montserrat" w:cs="Montserrat"/>
          <w:vertAlign w:val="superscript"/>
        </w:rPr>
        <w:footnoteReference w:id="7"/>
      </w:r>
      <w:r w:rsidRPr="00D55C67">
        <w:rPr>
          <w:rFonts w:ascii="Montserrat" w:eastAsia="Montserrat" w:hAnsi="Montserrat" w:cs="Montserrat"/>
        </w:rPr>
        <w:t>.</w:t>
      </w:r>
      <w:r w:rsidRPr="00D55C67">
        <w:rPr>
          <w:rFonts w:ascii="Montserrat" w:eastAsia="Montserrat" w:hAnsi="Montserrat" w:cs="Montserrat"/>
          <w:vertAlign w:val="superscript"/>
        </w:rPr>
        <w:t xml:space="preserve"> </w:t>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A continuación, se procede a detallar los problemas derivados de la falta de imparcialidad en la autoridad electoral</w:t>
      </w:r>
    </w:p>
    <w:p w:rsidR="00C85170" w:rsidRPr="00D55C67" w:rsidRDefault="00C85170" w:rsidP="00D55C67">
      <w:pPr>
        <w:jc w:val="both"/>
        <w:rPr>
          <w:rFonts w:ascii="Montserrat" w:eastAsia="Montserrat" w:hAnsi="Montserrat" w:cs="Montserrat"/>
          <w:u w:val="single"/>
        </w:rPr>
      </w:pPr>
    </w:p>
    <w:p w:rsidR="00C85170" w:rsidRPr="00D55C67" w:rsidRDefault="002120D0" w:rsidP="00D55C67">
      <w:pPr>
        <w:ind w:firstLine="720"/>
        <w:jc w:val="both"/>
        <w:rPr>
          <w:rFonts w:ascii="Montserrat" w:eastAsia="Montserrat" w:hAnsi="Montserrat" w:cs="Montserrat"/>
          <w:b/>
          <w:u w:val="single"/>
        </w:rPr>
      </w:pPr>
      <w:r w:rsidRPr="00D55C67">
        <w:rPr>
          <w:rFonts w:ascii="Montserrat" w:eastAsia="Montserrat" w:hAnsi="Montserrat" w:cs="Montserrat"/>
          <w:b/>
          <w:u w:val="single"/>
        </w:rPr>
        <w:t>2.1. El Consejo Nacional Electoral</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El Consejo Nacional Electoral es la máxima autoridad electoral del sistema político colombiano. Por ende, el origen de sus integrantes y de quienes dirigen dicha institución tiene un efecto directo en la credibilidad de la ciudadanía, las garantías de participación ciudadana y la legitimidad de sus actuaciones.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En la actualidad, la postulación y la elección de los candidatos para conformar el Consejo Nacional Electoral está en cabeza de los partidos y movimientos políticos que tienen representación en el Congreso de la República de conformidad con lo dispuesto en el artículo 264 constitucional. Esto ha profundizado el grado de incidencia de los partidos en la autoridad electoral y a la vez ha generado desconfianza sobre las decisiones en materia de inspección, vigilancia y control de la actividad electoral y de las decisiones que se adopten en materia del derecho a elegir y ser elegido. En el momento en que la supervisión y control se ejerce sobre los mismos partidos políticos que eligen a los Magistrados, se genera un desbalance en el debate electoral que da pie a cuestionamientos acerca de su independencia. </w:t>
      </w:r>
    </w:p>
    <w:p w:rsidR="00C85170" w:rsidRPr="00D55C67" w:rsidRDefault="00C85170" w:rsidP="00D55C67">
      <w:pPr>
        <w:jc w:val="both"/>
        <w:rPr>
          <w:rFonts w:ascii="Montserrat" w:eastAsia="Montserrat" w:hAnsi="Montserrat" w:cs="Montserrat"/>
          <w:u w:val="single"/>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Adicional a lo anterior, pese a que el CNE es una entidad con naturaleza administrativa, sus funciones han sido ampliadas con el paso del tiempo. Una de las funciones que mayores problemas ha generado es la relacionada con la administración de justicia electoral, en razón del sesgo partidista que puede existir al momento de la toma de decisiones y que genera desconfianza en los vigilados y en la ciudadanía en general. Pese a que se trata de una entidad de naturaleza administrativa, termina realizando actuaciones de carácter judicial, como aquellas asociadas con resolver las controversias que surgen entre actores en el proceso electoral.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En efecto, como quedó consignado en las recomendaciones de la Misión Electoral Especial de 2017: </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w:t>
      </w:r>
      <w:r w:rsidRPr="00D55C67">
        <w:rPr>
          <w:rFonts w:ascii="Montserrat" w:eastAsia="Montserrat" w:hAnsi="Montserrat" w:cs="Montserrat"/>
          <w:i/>
        </w:rPr>
        <w:t>el control judicial de los actos electorales es una expresión de las garantías – de carácter judicial, valga la redundancia – que tienen las personas para defender la participación ciudadana, puesto que, en última, lo que se pretende a través de este instrumento es preservar, a través del aparato judicial, la voluntad legítima mayoritaria expresada mediante el voto popular. Revisar el régimen electoral y su organización excluyendo lo jurisdiccional es inocuo</w:t>
      </w:r>
      <w:r w:rsidRPr="00D55C67">
        <w:rPr>
          <w:rFonts w:ascii="Montserrat" w:eastAsia="Montserrat" w:hAnsi="Montserrat" w:cs="Montserrat"/>
        </w:rPr>
        <w:t>”.</w:t>
      </w:r>
      <w:r w:rsidRPr="00D55C67">
        <w:rPr>
          <w:rFonts w:ascii="Montserrat" w:eastAsia="Montserrat" w:hAnsi="Montserrat" w:cs="Montserrat"/>
          <w:vertAlign w:val="superscript"/>
        </w:rPr>
        <w:footnoteReference w:id="8"/>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la actualidad, las autoridades judiciales que resuelven asuntos electorales no son especializadas en la materia, sino que hacen parte de la jurisdicción contencioso administrativa. La Misión de Observación Electoral (MOE), ha detallado el impacto pernicioso que esto tiene para la administración de la justicia electoral, pues “</w:t>
      </w:r>
      <w:r w:rsidRPr="00D55C67">
        <w:rPr>
          <w:rFonts w:ascii="Montserrat" w:eastAsia="Montserrat" w:hAnsi="Montserrat" w:cs="Montserrat"/>
          <w:i/>
        </w:rPr>
        <w:t>derivado de la naturaleza de las autoridades judiciales, actos electorales se terminan juzgando como si fueran actos administrativos, con los graves resultados que ello conlleva, como que se privilegien los derechos subjetivos del elegido sobre la democracia</w:t>
      </w:r>
      <w:r w:rsidRPr="00D55C67">
        <w:rPr>
          <w:rFonts w:ascii="Montserrat" w:eastAsia="Montserrat" w:hAnsi="Montserrat" w:cs="Montserrat"/>
        </w:rPr>
        <w:t>” (…) y “</w:t>
      </w:r>
      <w:r w:rsidRPr="00D55C67">
        <w:rPr>
          <w:rFonts w:ascii="Montserrat" w:eastAsia="Montserrat" w:hAnsi="Montserrat" w:cs="Montserrat"/>
          <w:i/>
        </w:rPr>
        <w:t>algunos casos de relevancia nacional, como las inhabilidades de los candidatos o la integración definitiva de las corporaciones públicas, tardan años en resolverse, esta problemática se agudiza cuando los asuntos pasan a resolución de la Sala Plena</w:t>
      </w:r>
      <w:r w:rsidRPr="00D55C67">
        <w:rPr>
          <w:rFonts w:ascii="Montserrat" w:eastAsia="Montserrat" w:hAnsi="Montserrat" w:cs="Montserrat"/>
        </w:rPr>
        <w:t>”</w:t>
      </w:r>
      <w:r w:rsidRPr="00D55C67">
        <w:rPr>
          <w:rFonts w:ascii="Montserrat" w:eastAsia="Montserrat" w:hAnsi="Montserrat" w:cs="Montserrat"/>
          <w:vertAlign w:val="superscript"/>
        </w:rPr>
        <w:footnoteReference w:id="9"/>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ind w:firstLine="720"/>
        <w:jc w:val="both"/>
        <w:rPr>
          <w:rFonts w:ascii="Montserrat" w:eastAsia="Montserrat" w:hAnsi="Montserrat" w:cs="Montserrat"/>
          <w:b/>
          <w:u w:val="single"/>
        </w:rPr>
      </w:pPr>
      <w:r w:rsidRPr="00D55C67">
        <w:rPr>
          <w:rFonts w:ascii="Montserrat" w:eastAsia="Montserrat" w:hAnsi="Montserrat" w:cs="Montserrat"/>
          <w:b/>
          <w:u w:val="single"/>
        </w:rPr>
        <w:t>2.2. Corrupción en el CNE: casos emblemáticos</w:t>
      </w:r>
    </w:p>
    <w:p w:rsidR="00C85170" w:rsidRPr="00D55C67" w:rsidRDefault="00C85170" w:rsidP="00D55C67">
      <w:pPr>
        <w:jc w:val="both"/>
        <w:rPr>
          <w:rFonts w:ascii="Montserrat" w:eastAsia="Montserrat" w:hAnsi="Montserrat" w:cs="Montserrat"/>
          <w:highlight w:val="yellow"/>
          <w:u w:val="single"/>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La configuración del sistema electoral y la financiación de la política son factores determinantes en la existencia de la corrupción en Colombia. A pesar de las reformas realizadas a la Constitución Política de 1991, el sistema político no ha logrado cumplir su función primordial de generar responsabilidad entre los actores políticos elegidos y sus electores, lo cual constituye un mecanismo fundamental para controlar la corrupción en los sistemas democráticos. Por el contrario, el sistema ha propiciado la captura de intereses privados, los cuales se ven beneficiados posteriormente por las decisiones del Estado en detrimento del bien común.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Esta situación se atribuye a la falta de un control sólido sobre el financiamiento de la política y a un sistema electoral donde prevalece el clientelismo y el personalismo a costa de las ideas programáticas y la cohesión de los partidos políticos. Dentro de estos problemas, se destaca la ausencia de autonomía política frente a las entidades que se investiga y la incapacidad administrativa para adelantar las investigaciones electorales por parte del Consejo Nacional Electoral. Estas limitaciones generan corrupción en las actividades que realiza la entidad, socavando la integridad del proceso electoral</w:t>
      </w:r>
      <w:r w:rsidRPr="00D55C67">
        <w:rPr>
          <w:rFonts w:ascii="Montserrat" w:eastAsia="Montserrat" w:hAnsi="Montserrat" w:cs="Montserrat"/>
          <w:vertAlign w:val="superscript"/>
        </w:rPr>
        <w:footnoteReference w:id="10"/>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Las deficiencias mencionadas se han manifestado a través de escandalosos episodios que han captado la atención pública, evidenciando la financiación irregular de campañas y la manipulación de los </w:t>
      </w:r>
      <w:r w:rsidRPr="00D55C67">
        <w:rPr>
          <w:rFonts w:ascii="Montserrat" w:eastAsia="Montserrat" w:hAnsi="Montserrat" w:cs="Montserrat"/>
        </w:rPr>
        <w:lastRenderedPageBreak/>
        <w:t xml:space="preserve">organismos de control con el fin de obstaculizar el avance de las investigaciones. Un ejemplo de lo anterior se evidencia en el caso de Odebrecht, una empresa multinacional acusada de entregar 11 millones de dólares para obtener la licitación de la Ruta del Sol Sector II en Colombia, involucrando la participación de funcionarios y empresas locales.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el escándalo de esta compañía se descubrió que también financió las campañas presidenciales de Juan Manuel Santos en 2010 y 2014, así como la de Óscar Iván Zuluaga</w:t>
      </w:r>
      <w:r w:rsidRPr="00D55C67">
        <w:rPr>
          <w:rFonts w:ascii="Montserrat" w:eastAsia="Montserrat" w:hAnsi="Montserrat" w:cs="Montserrat"/>
          <w:vertAlign w:val="superscript"/>
        </w:rPr>
        <w:footnoteReference w:id="11"/>
      </w:r>
      <w:r w:rsidRPr="00D55C67">
        <w:rPr>
          <w:rFonts w:ascii="Montserrat" w:eastAsia="Montserrat" w:hAnsi="Montserrat" w:cs="Montserrat"/>
        </w:rPr>
        <w:t>. En ambos casos, a pesar del acervo probatorio recolectado por los entes de control, el Consejo Nacional Electoral (CNE) decidió archivar las investigaciones ya que los magistrados determinaron que no se encontraron suficientes elementos probatorios que justificara su continuidad</w:t>
      </w:r>
      <w:r w:rsidRPr="00D55C67">
        <w:rPr>
          <w:rFonts w:ascii="Montserrat" w:eastAsia="Montserrat" w:hAnsi="Montserrat" w:cs="Montserrat"/>
          <w:vertAlign w:val="superscript"/>
        </w:rPr>
        <w:footnoteReference w:id="12"/>
      </w:r>
      <w:r w:rsidRPr="00D55C67">
        <w:rPr>
          <w:rFonts w:ascii="Montserrat" w:eastAsia="Montserrat" w:hAnsi="Montserrat" w:cs="Montserrat"/>
          <w:vertAlign w:val="superscript"/>
        </w:rPr>
        <w:footnoteReference w:id="13"/>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También es importante mencionar el caso conocido como "Ñeñe política", el cual surge a partir de las interceptaciones legales a José Guillermo Hernández Aponte conocido como “</w:t>
      </w:r>
      <w:r w:rsidRPr="00D55C67">
        <w:rPr>
          <w:rFonts w:ascii="Montserrat" w:eastAsia="Montserrat" w:hAnsi="Montserrat" w:cs="Montserrat"/>
          <w:i/>
        </w:rPr>
        <w:t>Ñeñe Hernández”,</w:t>
      </w:r>
      <w:r w:rsidRPr="00D55C67">
        <w:rPr>
          <w:rFonts w:ascii="Montserrat" w:eastAsia="Montserrat" w:hAnsi="Montserrat" w:cs="Montserrat"/>
        </w:rPr>
        <w:t xml:space="preserve"> quien estaba siendo investigado por el asesinato del hijo del sastre Carlos Rodríguez. En dichas grabaciones, se escucha al ganadero, supuestamente </w:t>
      </w:r>
      <w:r w:rsidR="00D55C67" w:rsidRPr="00D55C67">
        <w:rPr>
          <w:rFonts w:ascii="Montserrat" w:eastAsia="Montserrat" w:hAnsi="Montserrat" w:cs="Montserrat"/>
        </w:rPr>
        <w:t>vinculado con</w:t>
      </w:r>
      <w:r w:rsidRPr="00D55C67">
        <w:rPr>
          <w:rFonts w:ascii="Montserrat" w:eastAsia="Montserrat" w:hAnsi="Montserrat" w:cs="Montserrat"/>
        </w:rPr>
        <w:t xml:space="preserve"> el narcotraficante Marcos d</w:t>
      </w:r>
      <w:r w:rsidR="00D55C67">
        <w:rPr>
          <w:rFonts w:ascii="Montserrat" w:eastAsia="Montserrat" w:hAnsi="Montserrat" w:cs="Montserrat"/>
        </w:rPr>
        <w:t xml:space="preserve">e Jesús Figueroa García, alias </w:t>
      </w:r>
      <w:r w:rsidRPr="00D55C67">
        <w:rPr>
          <w:rFonts w:ascii="Montserrat" w:eastAsia="Montserrat" w:hAnsi="Montserrat" w:cs="Montserrat"/>
        </w:rPr>
        <w:t>“</w:t>
      </w:r>
      <w:r w:rsidRPr="00D55C67">
        <w:rPr>
          <w:rFonts w:ascii="Montserrat" w:eastAsia="Montserrat" w:hAnsi="Montserrat" w:cs="Montserrat"/>
          <w:i/>
        </w:rPr>
        <w:t>Marquitos Figueroa</w:t>
      </w:r>
      <w:r w:rsidRPr="00D55C67">
        <w:rPr>
          <w:rFonts w:ascii="Montserrat" w:eastAsia="Montserrat" w:hAnsi="Montserrat" w:cs="Montserrat"/>
        </w:rPr>
        <w:t>” y asesinado en Brasil en 2019, conversando con María Claudia Daza acerca de la campaña del ex presidente Iván Duque Márquez. Durante esta conversación, Hernández menciona la presunta entrada de recursos económicos no declarados en el esfuerzo de Duque Márquez por llegar a la presidencia.</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Además de estas grabaciones, el ex presidente fue señalado por la ex representante Aida Merlano, por supuesta financiación irregular de su campaña y compra de votos. A pesar de este ç episodio , el Consejo Nacional Electoral (CNE) decidió archivar la investigación, alegando que no se encontraron otros elementos que indican una financiación irregular en la campaña presidencial</w:t>
      </w:r>
      <w:r w:rsidRPr="00D55C67">
        <w:rPr>
          <w:rFonts w:ascii="Montserrat" w:eastAsia="Montserrat" w:hAnsi="Montserrat" w:cs="Montserrat"/>
          <w:vertAlign w:val="superscript"/>
        </w:rPr>
        <w:footnoteReference w:id="14"/>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6"/>
        </w:numPr>
        <w:jc w:val="both"/>
        <w:rPr>
          <w:rFonts w:ascii="Montserrat" w:eastAsia="Montserrat" w:hAnsi="Montserrat" w:cs="Montserrat"/>
          <w:b/>
        </w:rPr>
      </w:pPr>
      <w:r w:rsidRPr="00D55C67">
        <w:rPr>
          <w:rFonts w:ascii="Montserrat" w:eastAsia="Montserrat" w:hAnsi="Montserrat" w:cs="Montserrat"/>
          <w:b/>
        </w:rPr>
        <w:t xml:space="preserve">Derecho comparado. </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La aparición de organismos electorales en América Latina se fortalece en la época de los 90’s señalando diversos académicos que: </w:t>
      </w:r>
      <w:r w:rsidRPr="00D55C67">
        <w:rPr>
          <w:rFonts w:ascii="Montserrat" w:eastAsia="Montserrat" w:hAnsi="Montserrat" w:cs="Montserrat"/>
          <w:i/>
        </w:rPr>
        <w:t xml:space="preserve">“la tendencia de expandir los mecanismos de democracia directa en busca de mayor participación ciudadana, para corregir la crisis de representación” </w:t>
      </w:r>
      <w:r w:rsidRPr="00D55C67">
        <w:rPr>
          <w:rFonts w:ascii="Montserrat" w:eastAsia="Montserrat" w:hAnsi="Montserrat" w:cs="Montserrat"/>
          <w:vertAlign w:val="superscript"/>
        </w:rPr>
        <w:footnoteReference w:id="15"/>
      </w:r>
      <w:r w:rsidRPr="00D55C67">
        <w:rPr>
          <w:rFonts w:ascii="Montserrat" w:eastAsia="Montserrat" w:hAnsi="Montserrat" w:cs="Montserrat"/>
        </w:rPr>
        <w:t xml:space="preserve">; inspiración que nace de lo que ocurría en el viejo continente: </w:t>
      </w:r>
      <w:r w:rsidRPr="00D55C67">
        <w:rPr>
          <w:rFonts w:ascii="Montserrat" w:eastAsia="Montserrat" w:hAnsi="Montserrat" w:cs="Montserrat"/>
          <w:i/>
        </w:rPr>
        <w:t xml:space="preserve">“la tendencia europea consistente en sustraer de las </w:t>
      </w:r>
      <w:r w:rsidRPr="00D55C67">
        <w:rPr>
          <w:rFonts w:ascii="Montserrat" w:eastAsia="Montserrat" w:hAnsi="Montserrat" w:cs="Montserrat"/>
          <w:i/>
        </w:rPr>
        <w:lastRenderedPageBreak/>
        <w:t>asambleas políticas la facultad de decidir sobre los reclamos electorales y establecer un contencioso electoral de naturaleza jurisdiccional”</w:t>
      </w:r>
      <w:r w:rsidRPr="00D55C67">
        <w:rPr>
          <w:rFonts w:ascii="Montserrat" w:eastAsia="Montserrat" w:hAnsi="Montserrat" w:cs="Montserrat"/>
          <w:vertAlign w:val="superscript"/>
        </w:rPr>
        <w:footnoteReference w:id="16"/>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Desde una perspectiva de derecho comparado, en la región podemos encontrar países que han puesto en marcha reformas a la institucionalidad electoral para contar con una organización electoral más clara, organizada e incluyente.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En </w:t>
      </w:r>
      <w:r w:rsidRPr="00D55C67">
        <w:rPr>
          <w:rFonts w:ascii="Montserrat" w:eastAsia="Montserrat" w:hAnsi="Montserrat" w:cs="Montserrat"/>
          <w:b/>
          <w:u w:val="single"/>
        </w:rPr>
        <w:t>México</w:t>
      </w:r>
      <w:r w:rsidRPr="00D55C67">
        <w:rPr>
          <w:rFonts w:ascii="Montserrat" w:eastAsia="Montserrat" w:hAnsi="Montserrat" w:cs="Montserrat"/>
        </w:rPr>
        <w:t>, por ejemplo, se tramitó una reforma a la institucionalidad, los procedimientos y los delitos electorales. Entre otros cambios, se hicieron los siguientes cambios: el Instituto Federal Electoral (IFE) se transformó en el Instituto Nacional Electoral (INE) ampliando sus facultades, su injerencia y capacidad de atracción de la organización de los procesos electorales locales; la especificación de las causales de nulidad electoral; la instauración de un nuevo código de delitos; el aumento del financiamiento por parte de privados entre otros</w:t>
      </w:r>
      <w:r w:rsidRPr="00D55C67">
        <w:rPr>
          <w:rFonts w:ascii="Montserrat" w:eastAsia="Montserrat" w:hAnsi="Montserrat" w:cs="Montserrat"/>
          <w:vertAlign w:val="superscript"/>
        </w:rPr>
        <w:footnoteReference w:id="17"/>
      </w:r>
      <w:r w:rsidRPr="00D55C67">
        <w:rPr>
          <w:rFonts w:ascii="Montserrat" w:eastAsia="Montserrat" w:hAnsi="Montserrat" w:cs="Montserrat"/>
          <w:vertAlign w:val="superscrip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vertAlign w:val="superscript"/>
        </w:rPr>
      </w:pPr>
      <w:r w:rsidRPr="00D55C67">
        <w:rPr>
          <w:rFonts w:ascii="Montserrat" w:eastAsia="Montserrat" w:hAnsi="Montserrat" w:cs="Montserrat"/>
        </w:rPr>
        <w:t xml:space="preserve">En </w:t>
      </w:r>
      <w:r w:rsidRPr="00D55C67">
        <w:rPr>
          <w:rFonts w:ascii="Montserrat" w:eastAsia="Montserrat" w:hAnsi="Montserrat" w:cs="Montserrat"/>
          <w:b/>
          <w:u w:val="single"/>
        </w:rPr>
        <w:t>Costa Rica</w:t>
      </w:r>
      <w:r w:rsidRPr="00D55C67">
        <w:rPr>
          <w:rFonts w:ascii="Montserrat" w:eastAsia="Montserrat" w:hAnsi="Montserrat" w:cs="Montserrat"/>
        </w:rPr>
        <w:t xml:space="preserve"> las modificaciones del 2009 incluyeron un fortalecimiento del TSE (Tribunal Supremo de Elecciones de Costa Rica) por medio de la creación de un instituto adscrito a este organismo para el fortalecimiento de la formación política y democrática de los partidos políticos y la habilitación para auditar las finanzas de los partidos políticos con el cual se creó un Registro Electoral que funciona de la mano con el departamento de financiamiento de partidos políticos</w:t>
      </w:r>
      <w:r w:rsidRPr="00D55C67">
        <w:rPr>
          <w:rFonts w:ascii="Montserrat" w:eastAsia="Montserrat" w:hAnsi="Montserrat" w:cs="Montserrat"/>
          <w:vertAlign w:val="superscript"/>
        </w:rPr>
        <w:footnoteReference w:id="18"/>
      </w:r>
      <w:r w:rsidRPr="00D55C67">
        <w:rPr>
          <w:rFonts w:ascii="Montserrat" w:eastAsia="Montserrat" w:hAnsi="Montserrat" w:cs="Montserrat"/>
          <w:vertAlign w:val="superscript"/>
        </w:rPr>
        <w:t>.</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rPr>
        <w:t xml:space="preserve">Ambos países, representan el ejemplo de contar con una institución electoral independiente, autónoma y colegiada, responsable de la gestión, organización y administración del sistema electoral, como se pretende para el caso colombiano. </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0"/>
        </w:numPr>
        <w:ind w:left="720"/>
        <w:jc w:val="both"/>
        <w:rPr>
          <w:rFonts w:ascii="Montserrat" w:eastAsia="Montserrat" w:hAnsi="Montserrat" w:cs="Montserrat"/>
        </w:rPr>
      </w:pPr>
      <w:r w:rsidRPr="00D55C67">
        <w:rPr>
          <w:rFonts w:ascii="Montserrat" w:eastAsia="Montserrat" w:hAnsi="Montserrat" w:cs="Montserrat"/>
          <w:b/>
        </w:rPr>
        <w:t xml:space="preserve">Antecedentes del Proyecto de Acto Legislativo. </w:t>
      </w:r>
    </w:p>
    <w:p w:rsidR="00C85170" w:rsidRPr="00D55C67" w:rsidRDefault="00C85170" w:rsidP="00D55C67">
      <w:pPr>
        <w:jc w:val="both"/>
        <w:rPr>
          <w:rFonts w:ascii="Montserrat" w:eastAsia="Montserrat" w:hAnsi="Montserrat" w:cs="Montserrat"/>
          <w:b/>
        </w:rPr>
      </w:pPr>
    </w:p>
    <w:p w:rsidR="00C85170" w:rsidRPr="00D55C67" w:rsidRDefault="002120D0" w:rsidP="00D55C67">
      <w:pPr>
        <w:numPr>
          <w:ilvl w:val="0"/>
          <w:numId w:val="19"/>
        </w:numPr>
        <w:jc w:val="both"/>
        <w:rPr>
          <w:rFonts w:ascii="Montserrat" w:eastAsia="Montserrat" w:hAnsi="Montserrat" w:cs="Montserrat"/>
          <w:b/>
        </w:rPr>
      </w:pPr>
      <w:r w:rsidRPr="00D55C67">
        <w:rPr>
          <w:rFonts w:ascii="Montserrat" w:eastAsia="Montserrat" w:hAnsi="Montserrat" w:cs="Montserrat"/>
          <w:b/>
          <w:u w:val="single"/>
        </w:rPr>
        <w:t>Institucionalidad electoral en el texto original de la Constitución Política de 1991</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En la Constitución Política de 1991, la función electoral, en tanto “primera función del estado democrático”</w:t>
      </w:r>
      <w:r w:rsidRPr="00D55C67">
        <w:rPr>
          <w:rFonts w:ascii="Montserrat" w:eastAsia="Montserrat" w:hAnsi="Montserrat" w:cs="Montserrat"/>
          <w:vertAlign w:val="superscript"/>
        </w:rPr>
        <w:footnoteReference w:id="19"/>
      </w:r>
      <w:r w:rsidRPr="00D55C67">
        <w:rPr>
          <w:rFonts w:ascii="Montserrat" w:eastAsia="Montserrat" w:hAnsi="Montserrat" w:cs="Montserrat"/>
        </w:rPr>
        <w:t>, fue concebida como independiente y autónoma, separada de las 3 ramas principales del poder público. En el mismo orden de ideas, las instituciones llamadas a ejercer dicha función fueron pensadas como parte de una estructura autónoma, con entidad propia dentro de la estructura administrativa del Estado colombiano.</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lastRenderedPageBreak/>
        <w:t>Así se deriva de los informes sobre partidos, sistema electoral y estatuto de la oposición, elaborados por la Subcomisión Cuarta a la Comisión Primera durante la Asamblea Nacional Constituyente, con ponencia de los constituyentes Horacio Serpa, Augusto Ramírez Ocampo y Otty Patiño, quienes afirmaron:</w:t>
      </w:r>
    </w:p>
    <w:p w:rsidR="00C85170" w:rsidRPr="00D55C67" w:rsidRDefault="00C85170" w:rsidP="00D55C67">
      <w:pPr>
        <w:ind w:left="567"/>
        <w:jc w:val="both"/>
        <w:rPr>
          <w:rFonts w:ascii="Montserrat" w:eastAsia="Montserrat" w:hAnsi="Montserrat" w:cs="Montserrat"/>
          <w:i/>
        </w:rPr>
      </w:pPr>
    </w:p>
    <w:p w:rsidR="00C85170" w:rsidRPr="00D55C67" w:rsidRDefault="002120D0" w:rsidP="00D55C67">
      <w:pPr>
        <w:ind w:left="567"/>
        <w:jc w:val="both"/>
        <w:rPr>
          <w:rFonts w:ascii="Montserrat" w:eastAsia="Montserrat" w:hAnsi="Montserrat" w:cs="Montserrat"/>
          <w:i/>
        </w:rPr>
      </w:pPr>
      <w:r w:rsidRPr="00D55C67">
        <w:rPr>
          <w:rFonts w:ascii="Montserrat" w:eastAsia="Montserrat" w:hAnsi="Montserrat" w:cs="Montserrat"/>
          <w:i/>
        </w:rPr>
        <w:t>“Es de la esencia del estado de derecho el que exista una función electoral: primera función del estado democrático, puesto que sin ella no habrá legitimidad para el ejercicio de las otras ramas del poder público comoquiera que antes de expedir la ley, de ejecutarla o aplicarla en casos concretos, debe determinarse la forma como se eligen quienes deben ejercer esas funciones.</w:t>
      </w:r>
    </w:p>
    <w:p w:rsidR="00C85170" w:rsidRPr="00D55C67" w:rsidRDefault="00C85170" w:rsidP="00D55C67">
      <w:pPr>
        <w:ind w:left="567"/>
        <w:jc w:val="both"/>
        <w:rPr>
          <w:rFonts w:ascii="Montserrat" w:eastAsia="Montserrat" w:hAnsi="Montserrat" w:cs="Montserrat"/>
          <w:i/>
        </w:rPr>
      </w:pPr>
    </w:p>
    <w:p w:rsidR="00C85170" w:rsidRPr="00D55C67" w:rsidRDefault="002120D0" w:rsidP="00D55C67">
      <w:pPr>
        <w:ind w:left="567"/>
        <w:jc w:val="both"/>
        <w:rPr>
          <w:rFonts w:ascii="Montserrat" w:eastAsia="Montserrat" w:hAnsi="Montserrat" w:cs="Montserrat"/>
          <w:i/>
        </w:rPr>
      </w:pPr>
      <w:r w:rsidRPr="00D55C67">
        <w:rPr>
          <w:rFonts w:ascii="Montserrat" w:eastAsia="Montserrat" w:hAnsi="Montserrat" w:cs="Montserrat"/>
          <w:i/>
        </w:rPr>
        <w:t xml:space="preserve">Dentro del marco constitucional, la función electoral autónoma se mueve por sí misma. Sus titulares, los ciudadanos, acuden a ejercerla de acuerdo con las normas que consagre la Constitución y, atendiendo el llamado de los funcionarios electorales, procederán periódicamente a renovar los cuadros del Estado cuando sean de elección popular. </w:t>
      </w:r>
    </w:p>
    <w:p w:rsidR="00C85170" w:rsidRPr="00D55C67" w:rsidRDefault="00C85170" w:rsidP="00D55C67">
      <w:pPr>
        <w:ind w:left="567"/>
        <w:jc w:val="both"/>
        <w:rPr>
          <w:rFonts w:ascii="Montserrat" w:eastAsia="Montserrat" w:hAnsi="Montserrat" w:cs="Montserrat"/>
          <w:i/>
        </w:rPr>
      </w:pPr>
    </w:p>
    <w:p w:rsidR="00C85170" w:rsidRPr="00D55C67" w:rsidRDefault="002120D0" w:rsidP="00D55C67">
      <w:pPr>
        <w:ind w:left="567"/>
        <w:jc w:val="both"/>
        <w:rPr>
          <w:rFonts w:ascii="Montserrat" w:eastAsia="Montserrat" w:hAnsi="Montserrat" w:cs="Montserrat"/>
        </w:rPr>
      </w:pPr>
      <w:r w:rsidRPr="00D55C67">
        <w:rPr>
          <w:rFonts w:ascii="Montserrat" w:eastAsia="Montserrat" w:hAnsi="Montserrat" w:cs="Montserrat"/>
          <w:i/>
        </w:rPr>
        <w:t>La función electoral tiene entidad propia: se refiere a la estructuración del gobierno y de las corporaciones públicas y como tal exige contar con unos órganos especializados, encargados de regularla, organizarla y controlarla. Por su naturaleza, es distinta de las demás funciones del Estado: el acto electoral no es la aplicación de la ley, ni su creación. Su ejercicio confiere legitimidad en sus orígenes a los órganos del Estado, dotándolos de certeza y seguridad en las decisiones al conferirles poder público. En él se asienta la legitimidad del poder, la estabilidad de las autoridades y la convivencia pacífica</w:t>
      </w:r>
      <w:r w:rsidRPr="00D55C67">
        <w:rPr>
          <w:rFonts w:ascii="Montserrat" w:eastAsia="Montserrat" w:hAnsi="Montserrat" w:cs="Montserrat"/>
        </w:rPr>
        <w:t xml:space="preserve">.” </w:t>
      </w:r>
      <w:r w:rsidRPr="00D55C67">
        <w:rPr>
          <w:rFonts w:ascii="Montserrat" w:eastAsia="Montserrat" w:hAnsi="Montserrat" w:cs="Montserrat"/>
          <w:vertAlign w:val="superscript"/>
        </w:rPr>
        <w:footnoteReference w:id="20"/>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Aunque en su ponencia los constituyentes propusieron elevar la institucionalidad electoral a la categoría de Rama u Órgano del Poder Público para dotarla de la debida independencia y autonomía; en el artículo 120 de la Constitución finalmente se optó por la denominación de “organización electoral”, conformada por el Consejo Nacional Electoral y la Registraduría Nacional del Estado Civil, dejando lo relativo a la acción de nulidad electoral a la jurisdicción contencioso administrativa encabezada por el Consejo de Estado.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Más adelante, en el </w:t>
      </w:r>
      <w:r w:rsidRPr="00D55C67">
        <w:rPr>
          <w:rFonts w:ascii="Montserrat" w:eastAsia="Montserrat" w:hAnsi="Montserrat" w:cs="Montserrat"/>
          <w:i/>
        </w:rPr>
        <w:t>Título IX: “De las elecciones y de la organización electoral”</w:t>
      </w:r>
      <w:r w:rsidRPr="00D55C67">
        <w:rPr>
          <w:rFonts w:ascii="Montserrat" w:eastAsia="Montserrat" w:hAnsi="Montserrat" w:cs="Montserrat"/>
        </w:rPr>
        <w:t xml:space="preserve"> se desarrollan las funciones, periodos y formas de elección de las autoridades electorales, así:</w:t>
      </w:r>
    </w:p>
    <w:p w:rsidR="00C85170" w:rsidRPr="00D55C67" w:rsidRDefault="00C85170" w:rsidP="00D55C67">
      <w:pPr>
        <w:ind w:right="566"/>
        <w:jc w:val="both"/>
        <w:rPr>
          <w:rFonts w:ascii="Montserrat" w:eastAsia="Montserrat" w:hAnsi="Montserrat" w:cs="Montserrat"/>
        </w:rPr>
      </w:pPr>
    </w:p>
    <w:p w:rsidR="00C85170" w:rsidRPr="00D55C67" w:rsidRDefault="002120D0" w:rsidP="00D55C67">
      <w:pPr>
        <w:numPr>
          <w:ilvl w:val="0"/>
          <w:numId w:val="3"/>
        </w:numPr>
        <w:jc w:val="both"/>
        <w:rPr>
          <w:rFonts w:ascii="Montserrat" w:eastAsia="Montserrat" w:hAnsi="Montserrat" w:cs="Montserrat"/>
        </w:rPr>
      </w:pPr>
      <w:r w:rsidRPr="00D55C67">
        <w:rPr>
          <w:rFonts w:ascii="Montserrat" w:eastAsia="Montserrat" w:hAnsi="Montserrat" w:cs="Montserrat"/>
        </w:rPr>
        <w:t xml:space="preserve">Según el texto original del artículo 264 de la Constitución Política de 1991, el </w:t>
      </w:r>
      <w:r w:rsidRPr="00D55C67">
        <w:rPr>
          <w:rFonts w:ascii="Montserrat" w:eastAsia="Montserrat" w:hAnsi="Montserrat" w:cs="Montserrat"/>
          <w:i/>
        </w:rPr>
        <w:t>Consejo Nacional Electoral</w:t>
      </w:r>
      <w:r w:rsidRPr="00D55C67">
        <w:rPr>
          <w:rFonts w:ascii="Montserrat" w:eastAsia="Montserrat" w:hAnsi="Montserrat" w:cs="Montserrat"/>
        </w:rPr>
        <w:t xml:space="preserve"> estaría conformado por un número de miembros determinados por ley, no menor de 7 miembros, y deberá reflejar la composición política del Congreso. </w:t>
      </w:r>
      <w:r w:rsidRPr="00D55C67">
        <w:rPr>
          <w:rFonts w:ascii="Montserrat" w:eastAsia="Montserrat" w:hAnsi="Montserrat" w:cs="Montserrat"/>
          <w:b/>
          <w:u w:val="single"/>
        </w:rPr>
        <w:t xml:space="preserve">Originalmente se previó que los miembros del CNE debían ser elegidos por el Consejo de Estado para un periodo de 4 años, de ternas elaboradas por los partidos y movimientos políticos con </w:t>
      </w:r>
      <w:r w:rsidRPr="00D55C67">
        <w:rPr>
          <w:rFonts w:ascii="Montserrat" w:eastAsia="Montserrat" w:hAnsi="Montserrat" w:cs="Montserrat"/>
          <w:b/>
          <w:u w:val="single"/>
        </w:rPr>
        <w:lastRenderedPageBreak/>
        <w:t>personería jurídica</w:t>
      </w:r>
      <w:r w:rsidRPr="00D55C67">
        <w:rPr>
          <w:rFonts w:ascii="Montserrat" w:eastAsia="Montserrat" w:hAnsi="Montserrat" w:cs="Montserrat"/>
        </w:rPr>
        <w:t>; debían cumplir con las mismas calidades para ser magistrado de la Corte Suprema de Justicia, y no podrían ser reelegidos.</w:t>
      </w:r>
      <w:r w:rsidRPr="00D55C67">
        <w:rPr>
          <w:rFonts w:ascii="Montserrat" w:eastAsia="Montserrat" w:hAnsi="Montserrat" w:cs="Montserrat"/>
          <w:vertAlign w:val="superscript"/>
        </w:rPr>
        <w:footnoteReference w:id="21"/>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highlight w:val="yellow"/>
        </w:rPr>
      </w:pPr>
      <w:r w:rsidRPr="00D55C67">
        <w:rPr>
          <w:rFonts w:ascii="Montserrat" w:eastAsia="Montserrat" w:hAnsi="Montserrat" w:cs="Montserrat"/>
        </w:rPr>
        <w:t>De conformidad con la Constitución Política, el CNE es el encargado de: ejercer la suprema inspección y vigilancia de la organización electoral; elegir y remover a Registrador Nacional del Estado Civil; conocer y decidir definitivamente recursos que se interpongan contra los delegados sobre escrutinios; servir de cuerpos consultivo del Gobierno; tener iniciativa legislativa en temas de su competencia; velar por el cumplimiento de las normas sobre partidos y movimiento políticos y las normas sobre publicidad, efectuar el escrutinio general y hacer la declaratoria de elección, entre otras.</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9"/>
        </w:numPr>
        <w:jc w:val="both"/>
        <w:rPr>
          <w:rFonts w:ascii="Montserrat" w:eastAsia="Montserrat" w:hAnsi="Montserrat" w:cs="Montserrat"/>
          <w:b/>
        </w:rPr>
      </w:pPr>
      <w:r w:rsidRPr="00D55C67">
        <w:rPr>
          <w:rFonts w:ascii="Montserrat" w:eastAsia="Montserrat" w:hAnsi="Montserrat" w:cs="Montserrat"/>
          <w:b/>
          <w:u w:val="single"/>
        </w:rPr>
        <w:t>Reformas a la institucionalidad electoral desde 1991</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Desde que fue promulgada la Constitución Política de 1991, el diseño institucional electoral ha sido objeto de tres reformas:</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3"/>
        </w:numPr>
        <w:jc w:val="both"/>
        <w:rPr>
          <w:rFonts w:ascii="Montserrat" w:eastAsia="Montserrat" w:hAnsi="Montserrat" w:cs="Montserrat"/>
        </w:rPr>
      </w:pPr>
      <w:r w:rsidRPr="00D55C67">
        <w:rPr>
          <w:rFonts w:ascii="Montserrat" w:eastAsia="Montserrat" w:hAnsi="Montserrat" w:cs="Montserrat"/>
        </w:rPr>
        <w:t xml:space="preserve">A través del artículo 14 del </w:t>
      </w:r>
      <w:r w:rsidRPr="00D55C67">
        <w:rPr>
          <w:rFonts w:ascii="Montserrat" w:eastAsia="Montserrat" w:hAnsi="Montserrat" w:cs="Montserrat"/>
          <w:b/>
          <w:u w:val="single"/>
        </w:rPr>
        <w:t>Acto Legislativo No. 1 de 2003, se modificó la conformación del Consejo Nacional Electoral</w:t>
      </w:r>
      <w:r w:rsidRPr="00D55C67">
        <w:rPr>
          <w:rFonts w:ascii="Montserrat" w:eastAsia="Montserrat" w:hAnsi="Montserrat" w:cs="Montserrat"/>
        </w:rPr>
        <w:t xml:space="preserve"> y el procedimiento de elección tanto de los miembros del CNE como del Registrador Nacional del Estado Civil.</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 xml:space="preserve">En cuanto al CNE, se estableció que estaría conformado por 9 miembros, elegidos por el Congreso de la República en pleno, para un periodo institucional de 4 años, mediante el mecanismo de cifra repartidora, previa postulación de candidatos por parte de los partidos y movimientos políticos con personería jurídica. </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Por su parte, en relación con la Registraduría, se previó que el Registrador Nacional del Estado Civil:</w:t>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ind w:left="1440"/>
        <w:jc w:val="both"/>
        <w:rPr>
          <w:rFonts w:ascii="Montserrat" w:eastAsia="Montserrat" w:hAnsi="Montserrat" w:cs="Montserrat"/>
        </w:rPr>
      </w:pPr>
      <w:r w:rsidRPr="00D55C67">
        <w:rPr>
          <w:rFonts w:ascii="Montserrat" w:eastAsia="Montserrat" w:hAnsi="Montserrat" w:cs="Montserrat"/>
          <w:i/>
        </w:rPr>
        <w:t>“será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 xml:space="preserve">Adicionalmente, se previó que podrá ser reelegido por una sola vez Y se consagró la carrera administrativa especial para los servidores públicos de la Registraduría y el concurso de méritos. </w:t>
      </w:r>
      <w:r w:rsidRPr="00D55C67">
        <w:rPr>
          <w:rFonts w:ascii="Montserrat" w:eastAsia="Montserrat" w:hAnsi="Montserrat" w:cs="Montserrat"/>
          <w:vertAlign w:val="superscript"/>
        </w:rPr>
        <w:footnoteReference w:id="22"/>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3"/>
        </w:numPr>
        <w:jc w:val="both"/>
        <w:rPr>
          <w:rFonts w:ascii="Montserrat" w:eastAsia="Montserrat" w:hAnsi="Montserrat" w:cs="Montserrat"/>
        </w:rPr>
      </w:pPr>
      <w:r w:rsidRPr="00D55C67">
        <w:rPr>
          <w:rFonts w:ascii="Montserrat" w:eastAsia="Montserrat" w:hAnsi="Montserrat" w:cs="Montserrat"/>
        </w:rPr>
        <w:t xml:space="preserve">Mediante el </w:t>
      </w:r>
      <w:r w:rsidRPr="00D55C67">
        <w:rPr>
          <w:rFonts w:ascii="Montserrat" w:eastAsia="Montserrat" w:hAnsi="Montserrat" w:cs="Montserrat"/>
          <w:b/>
          <w:u w:val="single"/>
        </w:rPr>
        <w:t>Acto Legislativo No. 1 de 2009, se modificó el artículo 265 que prevé las funciones del CNE</w:t>
      </w:r>
      <w:r w:rsidRPr="00D55C67">
        <w:rPr>
          <w:rFonts w:ascii="Montserrat" w:eastAsia="Montserrat" w:hAnsi="Montserrat" w:cs="Montserrat"/>
        </w:rPr>
        <w:t>, para ponerlas acorde con la última reforma. Entre otras, el CNE ya no tendría la función de elegir y remover al Registrador, sino dar posesión de su cargo; y se le añadió la función de “</w:t>
      </w:r>
      <w:r w:rsidRPr="00D55C67">
        <w:rPr>
          <w:rFonts w:ascii="Montserrat" w:eastAsia="Montserrat" w:hAnsi="Montserrat" w:cs="Montserrat"/>
          <w:i/>
        </w:rPr>
        <w:t>revisar escrutinios y los documentos electorales concernientes a cualquiera de las etapas del proceso administrativo de elección con el objeto de que se garantice la verdad de los resultados</w:t>
      </w:r>
      <w:r w:rsidRPr="00D55C67">
        <w:rPr>
          <w:rFonts w:ascii="Montserrat" w:eastAsia="Montserrat" w:hAnsi="Montserrat" w:cs="Montserrat"/>
        </w:rPr>
        <w:t xml:space="preserve"> </w:t>
      </w:r>
      <w:r w:rsidRPr="00D55C67">
        <w:rPr>
          <w:rFonts w:ascii="Montserrat" w:eastAsia="Montserrat" w:hAnsi="Montserrat" w:cs="Montserrat"/>
          <w:i/>
        </w:rPr>
        <w:t>de oficio o a solicitud de parte</w:t>
      </w:r>
      <w:r w:rsidRPr="00D55C67">
        <w:rPr>
          <w:rFonts w:ascii="Montserrat" w:eastAsia="Montserrat" w:hAnsi="Montserrat" w:cs="Montserrat"/>
        </w:rPr>
        <w:t>”.</w:t>
      </w:r>
      <w:r w:rsidRPr="00D55C67">
        <w:rPr>
          <w:rFonts w:ascii="Montserrat" w:eastAsia="Montserrat" w:hAnsi="Montserrat" w:cs="Montserrat"/>
          <w:vertAlign w:val="superscript"/>
        </w:rPr>
        <w:footnoteReference w:id="23"/>
      </w:r>
    </w:p>
    <w:p w:rsidR="00C85170" w:rsidRPr="00D55C67" w:rsidRDefault="00C85170" w:rsidP="00D55C67">
      <w:pPr>
        <w:ind w:left="720"/>
        <w:jc w:val="both"/>
        <w:rPr>
          <w:rFonts w:ascii="Montserrat" w:eastAsia="Montserrat" w:hAnsi="Montserrat" w:cs="Montserrat"/>
        </w:rPr>
      </w:pPr>
    </w:p>
    <w:p w:rsidR="00C85170" w:rsidRPr="00D55C67" w:rsidRDefault="002120D0" w:rsidP="00D55C67">
      <w:pPr>
        <w:numPr>
          <w:ilvl w:val="0"/>
          <w:numId w:val="3"/>
        </w:numPr>
        <w:jc w:val="both"/>
        <w:rPr>
          <w:rFonts w:ascii="Montserrat" w:eastAsia="Montserrat" w:hAnsi="Montserrat" w:cs="Montserrat"/>
        </w:rPr>
      </w:pPr>
      <w:r w:rsidRPr="00D55C67">
        <w:rPr>
          <w:rFonts w:ascii="Montserrat" w:eastAsia="Montserrat" w:hAnsi="Montserrat" w:cs="Montserrat"/>
        </w:rPr>
        <w:t xml:space="preserve">Posteriormente, con el artículo 26 del </w:t>
      </w:r>
      <w:r w:rsidRPr="00D55C67">
        <w:rPr>
          <w:rFonts w:ascii="Montserrat" w:eastAsia="Montserrat" w:hAnsi="Montserrat" w:cs="Montserrat"/>
          <w:b/>
          <w:u w:val="single"/>
        </w:rPr>
        <w:t>Acto legislativo 2 de 2015 se eliminó la posibilidad de reelección del Registrador Nacional</w:t>
      </w:r>
      <w:r w:rsidRPr="00D55C67">
        <w:rPr>
          <w:rFonts w:ascii="Montserrat" w:eastAsia="Montserrat" w:hAnsi="Montserrat" w:cs="Montserrat"/>
        </w:rPr>
        <w:t xml:space="preserve"> introducida por el acto legislativo No. 1 de 2003, señalando que: </w:t>
      </w:r>
      <w:r w:rsidRPr="00D55C67">
        <w:rPr>
          <w:rFonts w:ascii="Montserrat" w:eastAsia="Montserrat" w:hAnsi="Montserrat" w:cs="Montserrat"/>
          <w:i/>
        </w:rPr>
        <w:t>“elimínese la expresión y podrán ser reelegidos por una sola vez en el artículo 264 de la Constitución Política”</w:t>
      </w:r>
      <w:r w:rsidRPr="00D55C67">
        <w:rPr>
          <w:rFonts w:ascii="Montserrat" w:eastAsia="Montserrat" w:hAnsi="Montserrat" w:cs="Montserrat"/>
        </w:rPr>
        <w:t xml:space="preserve">. </w:t>
      </w:r>
      <w:r w:rsidRPr="00D55C67">
        <w:rPr>
          <w:rFonts w:ascii="Montserrat" w:eastAsia="Montserrat" w:hAnsi="Montserrat" w:cs="Montserrat"/>
          <w:vertAlign w:val="superscript"/>
        </w:rPr>
        <w:footnoteReference w:id="24"/>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9"/>
        </w:numPr>
        <w:jc w:val="both"/>
        <w:rPr>
          <w:rFonts w:ascii="Montserrat" w:eastAsia="Montserrat" w:hAnsi="Montserrat" w:cs="Montserrat"/>
          <w:b/>
        </w:rPr>
      </w:pPr>
      <w:r w:rsidRPr="00D55C67">
        <w:rPr>
          <w:rFonts w:ascii="Montserrat" w:eastAsia="Montserrat" w:hAnsi="Montserrat" w:cs="Montserrat"/>
          <w:b/>
          <w:u w:val="single"/>
        </w:rPr>
        <w:t>Espacios de participación ciudadana.</w:t>
      </w:r>
    </w:p>
    <w:p w:rsidR="00C85170" w:rsidRPr="00D55C67" w:rsidRDefault="00C85170" w:rsidP="00D55C67">
      <w:pPr>
        <w:jc w:val="both"/>
        <w:rPr>
          <w:rFonts w:ascii="Montserrat" w:eastAsia="Montserrat" w:hAnsi="Montserrat" w:cs="Montserrat"/>
          <w:b/>
          <w:u w:val="single"/>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Esta iniciativa legislativa fue radicada en la legislatura 2022-2023 contemplando aspectos más amplios sobre la reforma estructural al CNE. En esta ocasión el Senador Humberto de la Calle y su equipo de trabajo, realizaron diversos espacios de consulta y participación ciudadana, en el cual escucharon las diversas posturas sobre la estructura electoral del país.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Los espacios desarrollados y que dieron origen a lo dispuesto en el presente proyecto de acto legislativo fueron:</w:t>
      </w:r>
    </w:p>
    <w:p w:rsidR="00C85170" w:rsidRPr="00D55C67" w:rsidRDefault="00C85170" w:rsidP="00D55C67">
      <w:pPr>
        <w:jc w:val="both"/>
        <w:rPr>
          <w:rFonts w:ascii="Montserrat" w:eastAsia="Montserrat" w:hAnsi="Montserrat" w:cs="Montserrat"/>
        </w:rPr>
      </w:pPr>
    </w:p>
    <w:p w:rsidR="00C85170" w:rsidRPr="00D55C67" w:rsidRDefault="002120D0" w:rsidP="00D55C67">
      <w:pPr>
        <w:numPr>
          <w:ilvl w:val="0"/>
          <w:numId w:val="12"/>
        </w:numPr>
        <w:jc w:val="both"/>
        <w:rPr>
          <w:rFonts w:ascii="Montserrat" w:eastAsia="Montserrat" w:hAnsi="Montserrat" w:cs="Montserrat"/>
        </w:rPr>
      </w:pPr>
      <w:r w:rsidRPr="00D55C67">
        <w:rPr>
          <w:rFonts w:ascii="Montserrat" w:eastAsia="Montserrat" w:hAnsi="Montserrat" w:cs="Montserrat"/>
        </w:rPr>
        <w:t>15 de julio de 2022: mesa de trabajo con ex registradores y políticos.</w:t>
      </w:r>
    </w:p>
    <w:p w:rsidR="00C85170" w:rsidRPr="00D55C67" w:rsidRDefault="002120D0" w:rsidP="00D55C67">
      <w:pPr>
        <w:numPr>
          <w:ilvl w:val="0"/>
          <w:numId w:val="12"/>
        </w:numPr>
        <w:jc w:val="both"/>
        <w:rPr>
          <w:rFonts w:ascii="Montserrat" w:eastAsia="Montserrat" w:hAnsi="Montserrat" w:cs="Montserrat"/>
        </w:rPr>
      </w:pPr>
      <w:r w:rsidRPr="00D55C67">
        <w:rPr>
          <w:rFonts w:ascii="Montserrat" w:eastAsia="Montserrat" w:hAnsi="Montserrat" w:cs="Montserrat"/>
        </w:rPr>
        <w:t xml:space="preserve">6 de julio de 2022: mesa de trabajo con académicos en el exterior. </w:t>
      </w:r>
    </w:p>
    <w:p w:rsidR="00C85170" w:rsidRPr="00D55C67" w:rsidRDefault="002120D0" w:rsidP="00D55C67">
      <w:pPr>
        <w:numPr>
          <w:ilvl w:val="0"/>
          <w:numId w:val="12"/>
        </w:numPr>
        <w:jc w:val="both"/>
        <w:rPr>
          <w:rFonts w:ascii="Montserrat" w:eastAsia="Montserrat" w:hAnsi="Montserrat" w:cs="Montserrat"/>
        </w:rPr>
      </w:pPr>
      <w:r w:rsidRPr="00D55C67">
        <w:rPr>
          <w:rFonts w:ascii="Montserrat" w:eastAsia="Montserrat" w:hAnsi="Montserrat" w:cs="Montserrat"/>
        </w:rPr>
        <w:t>30 de junio de 2022: mesa de trabajo con actores políticos.</w:t>
      </w:r>
    </w:p>
    <w:p w:rsidR="00C85170" w:rsidRPr="00D55C67" w:rsidRDefault="002120D0" w:rsidP="00D55C67">
      <w:pPr>
        <w:numPr>
          <w:ilvl w:val="0"/>
          <w:numId w:val="12"/>
        </w:numPr>
        <w:jc w:val="both"/>
        <w:rPr>
          <w:rFonts w:ascii="Montserrat" w:eastAsia="Montserrat" w:hAnsi="Montserrat" w:cs="Montserrat"/>
        </w:rPr>
      </w:pPr>
      <w:r w:rsidRPr="00D55C67">
        <w:rPr>
          <w:rFonts w:ascii="Montserrat" w:eastAsia="Montserrat" w:hAnsi="Montserrat" w:cs="Montserrat"/>
        </w:rPr>
        <w:t>22 de junio de 2022: mesa de trabajo con académicos nacionales.</w:t>
      </w:r>
    </w:p>
    <w:p w:rsidR="00C85170" w:rsidRPr="00D55C67" w:rsidRDefault="002120D0" w:rsidP="00D55C67">
      <w:pPr>
        <w:numPr>
          <w:ilvl w:val="0"/>
          <w:numId w:val="12"/>
        </w:numPr>
        <w:jc w:val="both"/>
        <w:rPr>
          <w:rFonts w:ascii="Montserrat" w:eastAsia="Montserrat" w:hAnsi="Montserrat" w:cs="Montserrat"/>
        </w:rPr>
      </w:pPr>
      <w:r w:rsidRPr="00D55C67">
        <w:rPr>
          <w:rFonts w:ascii="Montserrat" w:eastAsia="Montserrat" w:hAnsi="Montserrat" w:cs="Montserrat"/>
        </w:rPr>
        <w:t>16 de junio de 2022: mesa de trabajo con integrantes de la Misión Electoral Especial -MEE-.</w:t>
      </w:r>
    </w:p>
    <w:p w:rsidR="00C85170" w:rsidRPr="00D55C67" w:rsidRDefault="00C85170" w:rsidP="00D55C67">
      <w:pPr>
        <w:jc w:val="both"/>
        <w:rPr>
          <w:rFonts w:ascii="Montserrat" w:eastAsia="Montserrat" w:hAnsi="Montserrat" w:cs="Montserrat"/>
          <w:b/>
          <w:u w:val="single"/>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Adicionalmente, el cinco (05) de septiembre de 2022 se llevó a cabo una audiencia pública en la Comisión Primera Constitucional Permanente del Senado de la República, en el cual se escucharon diversas intervenciones, entre las que se destaca:</w:t>
      </w:r>
    </w:p>
    <w:p w:rsidR="00C85170" w:rsidRPr="00D55C67" w:rsidRDefault="00D55C67" w:rsidP="00D55C67">
      <w:pPr>
        <w:numPr>
          <w:ilvl w:val="0"/>
          <w:numId w:val="20"/>
        </w:numPr>
        <w:spacing w:before="240" w:after="240"/>
        <w:jc w:val="both"/>
        <w:rPr>
          <w:rFonts w:ascii="Montserrat" w:eastAsia="Montserrat" w:hAnsi="Montserrat" w:cs="Montserrat"/>
          <w:b/>
          <w:sz w:val="20"/>
        </w:rPr>
      </w:pPr>
      <w:r w:rsidRPr="00D55C67">
        <w:rPr>
          <w:rFonts w:ascii="Montserrat" w:eastAsia="Montserrat" w:hAnsi="Montserrat" w:cs="Montserrat"/>
          <w:b/>
          <w:sz w:val="20"/>
        </w:rPr>
        <w:t>Ángela</w:t>
      </w:r>
      <w:r w:rsidR="002120D0" w:rsidRPr="00D55C67">
        <w:rPr>
          <w:rFonts w:ascii="Montserrat" w:eastAsia="Montserrat" w:hAnsi="Montserrat" w:cs="Montserrat"/>
          <w:b/>
          <w:sz w:val="20"/>
        </w:rPr>
        <w:t xml:space="preserve"> Rodríguez - Instituto Holandés para la democrac</w:t>
      </w:r>
      <w:r w:rsidRPr="00D55C67">
        <w:rPr>
          <w:rFonts w:ascii="Montserrat" w:eastAsia="Montserrat" w:hAnsi="Montserrat" w:cs="Montserrat"/>
          <w:b/>
          <w:sz w:val="20"/>
        </w:rPr>
        <w:t>ia partidaria –</w:t>
      </w:r>
      <w:r w:rsidR="002120D0" w:rsidRPr="00D55C67">
        <w:rPr>
          <w:rFonts w:ascii="Montserrat" w:eastAsia="Montserrat" w:hAnsi="Montserrat" w:cs="Montserrat"/>
          <w:b/>
          <w:sz w:val="20"/>
        </w:rPr>
        <w:t xml:space="preserve"> NIMD</w:t>
      </w:r>
      <w:r w:rsidRPr="00D55C67">
        <w:rPr>
          <w:rFonts w:ascii="Montserrat" w:eastAsia="Montserrat" w:hAnsi="Montserrat" w:cs="Montserrat"/>
          <w:b/>
          <w:sz w:val="20"/>
        </w:rPr>
        <w:t>-</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Diseñar instituciones de justicia electoral que propicien la participación de la ciudadanía, disminuyan los delitos electorales y legitimen el ejercicio de la democracia.</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lastRenderedPageBreak/>
        <w:t>Rediseñar la arquitectura institucional reformando la Registraduría y el CNE, garantizando la independencia ideológica de las actividades electorales para que se garantice la transparencia.</w:t>
      </w:r>
    </w:p>
    <w:p w:rsidR="00C85170" w:rsidRPr="00D55C67" w:rsidRDefault="002120D0" w:rsidP="00D55C67">
      <w:pPr>
        <w:numPr>
          <w:ilvl w:val="0"/>
          <w:numId w:val="14"/>
        </w:numPr>
        <w:spacing w:before="240" w:after="240"/>
        <w:jc w:val="both"/>
        <w:rPr>
          <w:rFonts w:ascii="Montserrat" w:eastAsia="Montserrat" w:hAnsi="Montserrat" w:cs="Montserrat"/>
          <w:b/>
          <w:sz w:val="20"/>
        </w:rPr>
      </w:pPr>
      <w:r w:rsidRPr="00D55C67">
        <w:rPr>
          <w:rFonts w:ascii="Montserrat" w:eastAsia="Montserrat" w:hAnsi="Montserrat" w:cs="Montserrat"/>
          <w:b/>
          <w:sz w:val="20"/>
        </w:rPr>
        <w:t>Jennie Kath Lincoln - Centro Carter para América Latina y el Caribe.</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El Informe del 21 de julio, recomendó al Congreso adelantar una reforma electoral de la administración de los órganos electorales, para garantizar la transparencia en el ejercicio de la democracia con estándares internacionales. </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Se desarrollaron 6 mesas con miembros nacionales e internacionales, con el fin de establecer las prioridades de una reforma política en Colombia, como principal conclusión se estableció la necesidad de una reforma de arquitectura institucional. </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Con el apoyo técnico de Mario Puerta, se hizo un minucioso análisis de las necesidades de este cambio, concluyendo que los proyectos propuestos si permiten mejorar el sistema despolitizando las instituciones, creando la corte electoral, sin excluir a los partidos políticos en la organización de los procesos electorales, despersonalizando la organización electoral al permitir que sea un órgano independiente y colegiado el encargado de organizar las elecciones en Colombia. </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Aunque se considera necesaria la actualización del código electoral, se sugiere tener en cuenta que una reforma de la arquitectura institucional esté primero en el tiempo conservando tanto los aspectos de la organización electoral, como las decisiones judiciales de las distintas instituciones. </w:t>
      </w:r>
    </w:p>
    <w:p w:rsidR="00C85170" w:rsidRPr="00D55C67" w:rsidRDefault="002120D0" w:rsidP="00D55C67">
      <w:pPr>
        <w:numPr>
          <w:ilvl w:val="0"/>
          <w:numId w:val="6"/>
        </w:numPr>
        <w:spacing w:before="240" w:after="240"/>
        <w:jc w:val="both"/>
        <w:rPr>
          <w:rFonts w:ascii="Montserrat" w:eastAsia="Montserrat" w:hAnsi="Montserrat" w:cs="Montserrat"/>
          <w:sz w:val="20"/>
        </w:rPr>
      </w:pPr>
      <w:r w:rsidRPr="00D55C67">
        <w:rPr>
          <w:rFonts w:ascii="Montserrat" w:eastAsia="Montserrat" w:hAnsi="Montserrat" w:cs="Montserrat"/>
          <w:b/>
          <w:sz w:val="20"/>
        </w:rPr>
        <w:t>Alejandra Barrios –Misión de Observación Electoral (MOE)</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Considera necesario que el órgano que organiza las elecciones tenga suficiencia técnica. En cuanto a la arquitectura institucional, menciona que se debe priorizar la arquitectura y luego el código electoral, en igual sentido, que se tramiten de manera separada arquitectura y reforma política. </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Se necesita autoridad electoral con capacidad de vigilancia, control y seguimiento del proceso electoral, que no sea partidista y que sí tenga la autonomía, capacidad técnica y administrativa, no como la actual y menos, que se encuentre politizado porque en este caso no garantiza sino que el órgano acompaña los intereses de quienes los han elegido. Considera que se debe dar claridad a las funciones administrativas y de jurisdicción electoral. </w:t>
      </w:r>
    </w:p>
    <w:p w:rsidR="00C85170" w:rsidRPr="00D55C67" w:rsidRDefault="002120D0" w:rsidP="00D55C67">
      <w:pPr>
        <w:numPr>
          <w:ilvl w:val="0"/>
          <w:numId w:val="4"/>
        </w:numPr>
        <w:spacing w:before="240" w:after="240"/>
        <w:jc w:val="both"/>
        <w:rPr>
          <w:rFonts w:ascii="Montserrat" w:eastAsia="Montserrat" w:hAnsi="Montserrat" w:cs="Montserrat"/>
          <w:i/>
          <w:sz w:val="20"/>
        </w:rPr>
      </w:pPr>
      <w:r w:rsidRPr="00D55C67">
        <w:rPr>
          <w:rFonts w:ascii="Montserrat" w:eastAsia="Montserrat" w:hAnsi="Montserrat" w:cs="Montserrat"/>
          <w:b/>
          <w:i/>
          <w:sz w:val="20"/>
        </w:rPr>
        <w:t>Elizabeth Ungar - Sociedad Civil - Profesora</w:t>
      </w:r>
    </w:p>
    <w:p w:rsidR="00C85170" w:rsidRPr="00D55C67" w:rsidRDefault="002120D0" w:rsidP="00D55C67">
      <w:pPr>
        <w:spacing w:before="240" w:after="240"/>
        <w:ind w:left="720"/>
        <w:jc w:val="both"/>
        <w:rPr>
          <w:rFonts w:ascii="Montserrat" w:eastAsia="Montserrat" w:hAnsi="Montserrat" w:cs="Montserrat"/>
          <w:i/>
          <w:sz w:val="20"/>
        </w:rPr>
      </w:pPr>
      <w:r w:rsidRPr="00D55C67">
        <w:rPr>
          <w:rFonts w:ascii="Montserrat" w:eastAsia="Montserrat" w:hAnsi="Montserrat" w:cs="Montserrat"/>
          <w:i/>
          <w:sz w:val="20"/>
        </w:rPr>
        <w:t xml:space="preserve">Solo el 22 % en último lugar, se refleja la desconfianza en las elecciones, hay desconfianza en el registrador y por ende en las elecciones. No es conveniente reformar todo el sistema electoral y político de una vez, se deben priorizar temas relevantes, tales como los de arquitectura institucional para devolverle la credibilidad de las elecciones y la democracia a los ciudadanos, antes de la reforma al código electoral. Se necesita una reforma al CNE para garantizar la autonomía técnica, administrativa y financiera y evitar que los llamados a vigilar sean los elegidos por sus electores lo que genera conflictos de interés. Los proyectos que buscan autonomía y despolitización los considera pertinentes, así como que la elección de los miembros se haga por estrictos criterios de méritos. Está de acuerdo con la </w:t>
      </w:r>
      <w:r w:rsidRPr="00D55C67">
        <w:rPr>
          <w:rFonts w:ascii="Montserrat" w:eastAsia="Montserrat" w:hAnsi="Montserrat" w:cs="Montserrat"/>
          <w:i/>
          <w:sz w:val="20"/>
        </w:rPr>
        <w:lastRenderedPageBreak/>
        <w:t xml:space="preserve">creación de una corte, para tratar asuntos de justicia electoral con oportunidad en la resolución de las controversias. </w:t>
      </w:r>
    </w:p>
    <w:p w:rsidR="00C85170" w:rsidRPr="00D55C67" w:rsidRDefault="002120D0" w:rsidP="00D55C67">
      <w:pPr>
        <w:numPr>
          <w:ilvl w:val="0"/>
          <w:numId w:val="19"/>
        </w:numPr>
        <w:jc w:val="both"/>
        <w:rPr>
          <w:rFonts w:ascii="Montserrat" w:eastAsia="Montserrat" w:hAnsi="Montserrat" w:cs="Montserrat"/>
          <w:b/>
        </w:rPr>
      </w:pPr>
      <w:r w:rsidRPr="00D55C67">
        <w:rPr>
          <w:rFonts w:ascii="Montserrat" w:eastAsia="Montserrat" w:hAnsi="Montserrat" w:cs="Montserrat"/>
          <w:b/>
          <w:u w:val="single"/>
        </w:rPr>
        <w:t>Hallazgos y recomendaciones de expertos y expertas en materia electoral.</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Conforme a lo acordado en el marco del </w:t>
      </w:r>
      <w:r w:rsidRPr="00D55C67">
        <w:rPr>
          <w:rFonts w:ascii="Montserrat" w:eastAsia="Montserrat" w:hAnsi="Montserrat" w:cs="Montserrat"/>
          <w:i/>
        </w:rPr>
        <w:t>Punto 2: “Participación política” del “Acuerdo final para la terminación del conflicto y la construcción de una paz estable y duradera”</w:t>
      </w:r>
      <w:r w:rsidRPr="00D55C67">
        <w:rPr>
          <w:rFonts w:ascii="Montserrat" w:eastAsia="Montserrat" w:hAnsi="Montserrat" w:cs="Montserrat"/>
        </w:rPr>
        <w:t xml:space="preserve"> (en adelante el Acuerdo Final), en 2017 se constituyó la Misión Electoral Especial (MEE) como una comisión de carácter consultivo; con autonomía e independencia; con el objeto de proponer recomendaciones para: “</w:t>
      </w:r>
      <w:r w:rsidRPr="00D55C67">
        <w:rPr>
          <w:rFonts w:ascii="Montserrat" w:eastAsia="Montserrat" w:hAnsi="Montserrat" w:cs="Montserrat"/>
          <w:i/>
        </w:rPr>
        <w:t>asegurar una mayor autonomía e independencia de la organización electoral; modernizar y hacer más transparente el sistema electoral; dar mayores garantías para la participación política en igualdad de condiciones y mejorar la calidad de la democracia</w:t>
      </w:r>
      <w:r w:rsidRPr="00D55C67">
        <w:rPr>
          <w:rFonts w:ascii="Montserrat" w:eastAsia="Montserrat" w:hAnsi="Montserrat" w:cs="Montserrat"/>
        </w:rPr>
        <w:t>”.</w:t>
      </w:r>
      <w:r w:rsidRPr="00D55C67">
        <w:rPr>
          <w:rFonts w:ascii="Montserrat" w:eastAsia="Montserrat" w:hAnsi="Montserrat" w:cs="Montserrat"/>
          <w:vertAlign w:val="superscript"/>
        </w:rPr>
        <w:footnoteReference w:id="25"/>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Uno de los principales ejes de propuestas de los expertos y expertas nacionales e internacionales que hicieron parte de la MEE, </w:t>
      </w:r>
      <w:r w:rsidRPr="00D55C67">
        <w:rPr>
          <w:rFonts w:ascii="Montserrat" w:eastAsia="Montserrat" w:hAnsi="Montserrat" w:cs="Montserrat"/>
          <w:b/>
          <w:u w:val="single"/>
        </w:rPr>
        <w:t>se relaciona con la necesidad de repensar el diseño institucional electoral en Colombia</w:t>
      </w:r>
      <w:r w:rsidRPr="00D55C67">
        <w:rPr>
          <w:rFonts w:ascii="Montserrat" w:eastAsia="Montserrat" w:hAnsi="Montserrat" w:cs="Montserrat"/>
        </w:rPr>
        <w:t>. En dicha oportunidad, la MEE pudo diagnosticar dos aspectos de rango constitucional relacionados con la institucionalidad electoral que resultan altamente problemáticos y que degeneran en una arquitectura institucional poco coherente e, incluso, ineficiente.</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El primero de estos aspectos, se relaciona con:</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i/>
        </w:rPr>
        <w:t>“la conformación partidista de la máxima autoridad electoral teniendo como consecuencia el que no haya confianza en la imparcialidad de la entidad”</w:t>
      </w:r>
      <w:r w:rsidRPr="00D55C67">
        <w:rPr>
          <w:rFonts w:ascii="Montserrat" w:eastAsia="Montserrat" w:hAnsi="Montserrat" w:cs="Montserrat"/>
        </w:rPr>
        <w:t>.</w:t>
      </w:r>
      <w:r w:rsidRPr="00D55C67">
        <w:rPr>
          <w:rFonts w:ascii="Montserrat" w:eastAsia="Montserrat" w:hAnsi="Montserrat" w:cs="Montserrat"/>
          <w:vertAlign w:val="superscript"/>
        </w:rPr>
        <w:footnoteReference w:id="26"/>
      </w:r>
      <w:r w:rsidRPr="00D55C67">
        <w:rPr>
          <w:rFonts w:ascii="Montserrat" w:eastAsia="Montserrat" w:hAnsi="Montserrat" w:cs="Montserrat"/>
        </w:rPr>
        <w:t xml:space="preserve"> Al respecto, la MEE señaló que </w:t>
      </w:r>
      <w:r w:rsidRPr="00D55C67">
        <w:rPr>
          <w:rFonts w:ascii="Montserrat" w:eastAsia="Montserrat" w:hAnsi="Montserrat" w:cs="Montserrat"/>
          <w:i/>
        </w:rPr>
        <w:t>“[a]l eliminarse, en el año 2003, la intervención que tenía el Consejo de Estado en la elección de los Magistrados del CNE, y poner en manos del Congreso esta facultad, se profundizó el grado de incidencia de los partidos políticos sobre la conformación de la máxima autoridad electoral, generado desconfianzas sobre la independencia de la autoridad encargada de ejercer funciones de inspección, vigilancia y control sobre la actividad electoral de los mismos partidos y movimientos políticos encargados de postularlos y elegirlos”</w:t>
      </w:r>
      <w:r w:rsidRPr="00D55C67">
        <w:rPr>
          <w:rFonts w:ascii="Montserrat" w:eastAsia="Montserrat" w:hAnsi="Montserrat" w:cs="Montserrat"/>
        </w:rPr>
        <w:t>.</w:t>
      </w:r>
      <w:r w:rsidRPr="00D55C67">
        <w:rPr>
          <w:rFonts w:ascii="Montserrat" w:eastAsia="Montserrat" w:hAnsi="Montserrat" w:cs="Montserrat"/>
          <w:vertAlign w:val="superscript"/>
        </w:rPr>
        <w:footnoteReference w:id="27"/>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El segundo aspecto tiene que ver con la duplicidad de funciones de las autoridades electorales como consecuencia de las reformas de los años 2003 y 2009 </w:t>
      </w:r>
      <w:r w:rsidRPr="00D55C67">
        <w:rPr>
          <w:rFonts w:ascii="Montserrat" w:eastAsia="Montserrat" w:hAnsi="Montserrat" w:cs="Montserrat"/>
          <w:i/>
        </w:rPr>
        <w:t>“que le atribuyeron al CNE la función de revisión de escrutinios y la de revocar inscripciones de candidatos inhabilitados”</w:t>
      </w:r>
      <w:r w:rsidRPr="00D55C67">
        <w:rPr>
          <w:rFonts w:ascii="Montserrat" w:eastAsia="Montserrat" w:hAnsi="Montserrat" w:cs="Montserrat"/>
        </w:rPr>
        <w:t>.</w:t>
      </w:r>
      <w:r w:rsidRPr="00D55C67">
        <w:rPr>
          <w:rFonts w:ascii="Montserrat" w:eastAsia="Montserrat" w:hAnsi="Montserrat" w:cs="Montserrat"/>
          <w:vertAlign w:val="superscript"/>
        </w:rPr>
        <w:footnoteReference w:id="28"/>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A estos dos aspectos se les suma la necesidad, por un lado, de fortalecer las garantías de participación política y ciudadana y, por el otro, de dotar de una mayor transparencia al sistema electoral; lo cual se logra a través de un control judicial independiente y especializado de los actos electorales.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En lo relacionado con el diseño institucional electoral, la propuesta de reforma se encuentra enfocada en establecer un </w:t>
      </w:r>
      <w:r w:rsidRPr="00D55C67">
        <w:rPr>
          <w:rFonts w:ascii="Montserrat" w:eastAsia="Montserrat" w:hAnsi="Montserrat" w:cs="Montserrat"/>
          <w:i/>
        </w:rPr>
        <w:t>“modelo fortalecido, eficiente, sin funciones duplicadas, que actúe con celeridad, certeza y transparencia en el ámbito electoral, el financiamiento de la política y la supervisión de las organizaciones políticas”</w:t>
      </w:r>
      <w:r w:rsidRPr="00D55C67">
        <w:rPr>
          <w:rFonts w:ascii="Montserrat" w:eastAsia="Montserrat" w:hAnsi="Montserrat" w:cs="Montserrat"/>
        </w:rPr>
        <w:t>.</w:t>
      </w:r>
      <w:r w:rsidRPr="00D55C67">
        <w:rPr>
          <w:rFonts w:ascii="Montserrat" w:eastAsia="Montserrat" w:hAnsi="Montserrat" w:cs="Montserrat"/>
          <w:vertAlign w:val="superscript"/>
        </w:rPr>
        <w:footnoteReference w:id="29"/>
      </w:r>
      <w:r w:rsidRPr="00D55C67">
        <w:rPr>
          <w:rFonts w:ascii="Montserrat" w:eastAsia="Montserrat" w:hAnsi="Montserrat" w:cs="Montserrat"/>
        </w:rPr>
        <w:t xml:space="preserve">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Para esto, la MEE propuso dos principales reformas: (i) La creación de una Jurisdicción Electoral con una Corte Electoral independiente; y (ii) rediseñar la organización electoral mediante la creación de una nueva autoridad administrativa electoral denominada el Consejo Electoral Colombiano-CEC; manteniendo las funciones de la Registraduría Nacional del Estado Civil, pero con una reforma al proceso de selección de quien preside esta entidad.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Estas conclusiones y recomendaciones fueron reiteradas en el informe de la MOE titulado </w:t>
      </w:r>
      <w:r w:rsidRPr="00D55C67">
        <w:rPr>
          <w:rFonts w:ascii="Montserrat" w:eastAsia="Montserrat" w:hAnsi="Montserrat" w:cs="Montserrat"/>
          <w:i/>
        </w:rPr>
        <w:t>“Reformas Políticas y Electorales. Agenda Legislativa 2022-2026”</w:t>
      </w:r>
      <w:r w:rsidRPr="00D55C67">
        <w:rPr>
          <w:rFonts w:ascii="Montserrat" w:eastAsia="Montserrat" w:hAnsi="Montserrat" w:cs="Montserrat"/>
        </w:rPr>
        <w:t xml:space="preserve"> de la Misión de Observación Electoral-MOE en el que, además, se recomienda promover una reforma constitucional para que todos los cargos, no solo de la RNEC sino también del CEC, provengan de “</w:t>
      </w:r>
      <w:r w:rsidRPr="00D55C67">
        <w:rPr>
          <w:rFonts w:ascii="Montserrat" w:eastAsia="Montserrat" w:hAnsi="Montserrat" w:cs="Montserrat"/>
          <w:i/>
        </w:rPr>
        <w:t>concurso de méritos y ser funcionarios de carrera con el fin de limitar la injerencia política en su actuar en representación de la organización electoral</w:t>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b/>
        </w:rPr>
      </w:pPr>
    </w:p>
    <w:p w:rsidR="00C85170" w:rsidRPr="00D55C67" w:rsidRDefault="00D55C67" w:rsidP="00D55C67">
      <w:pPr>
        <w:jc w:val="both"/>
        <w:rPr>
          <w:rFonts w:ascii="Montserrat" w:eastAsia="Montserrat" w:hAnsi="Montserrat" w:cs="Montserrat"/>
          <w:i/>
        </w:rPr>
      </w:pPr>
      <w:r>
        <w:rPr>
          <w:rFonts w:ascii="Montserrat" w:eastAsia="Montserrat" w:hAnsi="Montserrat" w:cs="Montserrat"/>
        </w:rPr>
        <w:t>De igual manera, se destaca el</w:t>
      </w:r>
      <w:r w:rsidR="002120D0" w:rsidRPr="00D55C67">
        <w:rPr>
          <w:rFonts w:ascii="Montserrat" w:eastAsia="Montserrat" w:hAnsi="Montserrat" w:cs="Montserrat"/>
        </w:rPr>
        <w:t xml:space="preserve"> informe del Centro Carter publicado el 21 de julio de 2022 con ocasión de la observación electoral de las recientes elecciones. Al respecto, como primer punto de su informe se recomienda: </w:t>
      </w:r>
      <w:r w:rsidR="002120D0" w:rsidRPr="00D55C67">
        <w:rPr>
          <w:rFonts w:ascii="Montserrat" w:eastAsia="Montserrat" w:hAnsi="Montserrat" w:cs="Montserrat"/>
          <w:i/>
        </w:rPr>
        <w:t>“Los actores involucrados deben rediseñar la institucionalidad electoral del Consejo Nacional Electoral, priorizando medidas para asegurar su independencia, así como los criterios técnicos y profesionales para la selección de sus miembros. Este organismo electoral debe tener autonomía presupuestaria y descentralización territorial.”</w:t>
      </w:r>
      <w:r w:rsidR="002120D0" w:rsidRPr="00D55C67">
        <w:rPr>
          <w:rFonts w:ascii="Montserrat" w:eastAsia="Montserrat" w:hAnsi="Montserrat" w:cs="Montserrat"/>
          <w:vertAlign w:val="superscript"/>
        </w:rPr>
        <w:footnoteReference w:id="30"/>
      </w:r>
    </w:p>
    <w:p w:rsidR="00C85170" w:rsidRPr="00D55C67" w:rsidRDefault="00C85170" w:rsidP="00D55C67">
      <w:pPr>
        <w:jc w:val="both"/>
        <w:rPr>
          <w:rFonts w:ascii="Montserrat" w:eastAsia="Montserrat" w:hAnsi="Montserrat" w:cs="Montserrat"/>
          <w:i/>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Por último, la Misión de Expertos Electorales de la Unión Europea en la declaración preliminar publicada con ocasión de las elecciones a Congreso el 13 de marzo de 2022, señaló:</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w:t>
      </w:r>
      <w:r w:rsidRPr="00D55C67">
        <w:rPr>
          <w:rFonts w:ascii="Montserrat" w:eastAsia="Montserrat" w:hAnsi="Montserrat" w:cs="Montserrat"/>
          <w:i/>
        </w:rPr>
        <w:t>el CNE carece de autonomía presupuestaria y no cuento con los recursos y la presencia territorial suficientes para llevar a cabo de manera eficiente su amplio mandato, que incluye la supervisión del cumplimiento de las normas de campaña y su financiación, el otorgamiento o la revocación de la personería jurídica de los partidos políticos y la revocación de las candidaturas en caso de inelegibilidad, así como actuar como última instancia administrativa para reclamaciones relativas a todas las etapas del proceso</w:t>
      </w:r>
      <w:r w:rsidRPr="00D55C67">
        <w:rPr>
          <w:rFonts w:ascii="Montserrat" w:eastAsia="Montserrat" w:hAnsi="Montserrat" w:cs="Montserrat"/>
        </w:rPr>
        <w:t>”.</w:t>
      </w:r>
      <w:r w:rsidRPr="00D55C67">
        <w:rPr>
          <w:rFonts w:ascii="Montserrat" w:eastAsia="Montserrat" w:hAnsi="Montserrat" w:cs="Montserrat"/>
          <w:vertAlign w:val="superscript"/>
        </w:rPr>
        <w:footnoteReference w:id="31"/>
      </w:r>
      <w:r w:rsidRPr="00D55C67">
        <w:rPr>
          <w:rFonts w:ascii="Montserrat" w:eastAsia="Montserrat" w:hAnsi="Montserrat" w:cs="Montserrat"/>
        </w:rPr>
        <w:t xml:space="preserve"> </w:t>
      </w:r>
    </w:p>
    <w:p w:rsidR="00C85170" w:rsidRPr="00D55C67" w:rsidRDefault="00C85170" w:rsidP="00D55C67">
      <w:pPr>
        <w:ind w:left="720"/>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 xml:space="preserve">V. Potenciales Conflictos de intereses – Artículo 291 de la Ley 5 de 1992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lastRenderedPageBreak/>
        <w:t>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 xml:space="preserve">El presente proyecto de acto legislativo busca modificar los artículos 264 y 265 de la Constitución Política, con el fin de proponer un nuevo modo de elección de los magistrados del Consejo Nacional Electoral. </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Frente a los conflictos de interés en el trámite de reformas constitucionales, la Corte Constitucional ha señalado que, por regla general, los actos legislativos no constituyen conflictos de interés. Sobre este asunto, afirmó el tribunal constitucional en sentencia C-1040 de 2005:</w:t>
      </w:r>
    </w:p>
    <w:p w:rsidR="00C85170" w:rsidRPr="00D55C67" w:rsidRDefault="00C85170" w:rsidP="00D55C67">
      <w:pPr>
        <w:jc w:val="both"/>
        <w:rPr>
          <w:rFonts w:ascii="Montserrat" w:eastAsia="Montserrat" w:hAnsi="Montserrat" w:cs="Montserrat"/>
        </w:rPr>
      </w:pPr>
    </w:p>
    <w:p w:rsidR="00C85170" w:rsidRPr="00D55C67" w:rsidRDefault="002120D0" w:rsidP="00D55C67">
      <w:pPr>
        <w:ind w:left="720"/>
        <w:jc w:val="both"/>
        <w:rPr>
          <w:rFonts w:ascii="Montserrat" w:eastAsia="Montserrat" w:hAnsi="Montserrat" w:cs="Montserrat"/>
        </w:rPr>
      </w:pPr>
      <w:r w:rsidRPr="00D55C67">
        <w:rPr>
          <w:rFonts w:ascii="Montserrat" w:eastAsia="Montserrat" w:hAnsi="Montserrat" w:cs="Montserrat"/>
        </w:rPr>
        <w:t>“</w:t>
      </w:r>
      <w:r w:rsidRPr="00D55C67">
        <w:rPr>
          <w:rFonts w:ascii="Montserrat" w:eastAsia="Montserrat" w:hAnsi="Montserrat" w:cs="Montserrat"/>
          <w:i/>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sidRPr="00D55C67">
        <w:rPr>
          <w:rFonts w:ascii="Montserrat" w:eastAsia="Montserrat" w:hAnsi="Montserrat" w:cs="Montserrat"/>
        </w:rPr>
        <w:t>”.</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rPr>
        <w:t>Si bien esta reforma incorpora un cambio institucional que afecta la actual conformación y forma de elección de los Magistrados del Consejo Nacional Electoral, en ninguna circunstancia constituye un beneficio actual, directo y particular sobre ningún Congresista. En consecuencia, no hay lugar a declarar conflicto de interés.</w:t>
      </w:r>
    </w:p>
    <w:p w:rsidR="00C85170" w:rsidRPr="00D55C67" w:rsidRDefault="00C85170" w:rsidP="00D55C67">
      <w:pPr>
        <w:jc w:val="both"/>
        <w:rPr>
          <w:rFonts w:ascii="Montserrat" w:eastAsia="Montserrat" w:hAnsi="Montserrat" w:cs="Montserrat"/>
          <w:b/>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 xml:space="preserve">VI. Iniciativa legislativa del Congreso de la República para la presentación de proyectos de acto legislativo. </w:t>
      </w:r>
    </w:p>
    <w:p w:rsidR="00C85170" w:rsidRPr="00D55C67" w:rsidRDefault="002120D0" w:rsidP="00D55C67">
      <w:pPr>
        <w:shd w:val="clear" w:color="auto" w:fill="FFFFFF"/>
        <w:spacing w:before="240" w:after="240"/>
        <w:jc w:val="both"/>
        <w:rPr>
          <w:rFonts w:ascii="Montserrat" w:eastAsia="Montserrat" w:hAnsi="Montserrat" w:cs="Montserrat"/>
        </w:rPr>
      </w:pPr>
      <w:r w:rsidRPr="00D55C67">
        <w:rPr>
          <w:rFonts w:ascii="Montserrat" w:eastAsia="Montserrat" w:hAnsi="Montserrat" w:cs="Montserrat"/>
        </w:rPr>
        <w:t>El Acto Legislativo hace parte de los mecanismos dispuestos para reformar la Constitución Política de 1991:</w:t>
      </w:r>
    </w:p>
    <w:p w:rsidR="00C85170" w:rsidRPr="00D55C67" w:rsidRDefault="002120D0" w:rsidP="00D55C67">
      <w:pPr>
        <w:shd w:val="clear" w:color="auto" w:fill="FFFFFF"/>
        <w:spacing w:before="240" w:after="240"/>
        <w:ind w:left="720"/>
        <w:jc w:val="both"/>
        <w:rPr>
          <w:rFonts w:ascii="Montserrat" w:eastAsia="Montserrat" w:hAnsi="Montserrat" w:cs="Montserrat"/>
          <w:i/>
        </w:rPr>
      </w:pPr>
      <w:r w:rsidRPr="00D55C67">
        <w:rPr>
          <w:rFonts w:ascii="Montserrat" w:eastAsia="Montserrat" w:hAnsi="Montserrat" w:cs="Montserrat"/>
          <w:i/>
        </w:rPr>
        <w:lastRenderedPageBreak/>
        <w:t xml:space="preserve">Constitución Política de 1991. Artículo </w:t>
      </w:r>
      <w:hyperlink r:id="rId11" w:anchor="375">
        <w:r w:rsidRPr="00D55C67">
          <w:rPr>
            <w:rFonts w:ascii="Montserrat" w:eastAsia="Montserrat" w:hAnsi="Montserrat" w:cs="Montserrat"/>
            <w:i/>
          </w:rPr>
          <w:t>375</w:t>
        </w:r>
      </w:hyperlink>
      <w:r w:rsidRPr="00D55C67">
        <w:rPr>
          <w:rFonts w:ascii="Montserrat" w:eastAsia="Montserrat" w:hAnsi="Montserrat" w:cs="Montserrat"/>
          <w:i/>
        </w:rPr>
        <w:t xml:space="preserve">. Podrán presentar proyectos de acto legislativo el Gobierno, </w:t>
      </w:r>
      <w:r w:rsidRPr="00D55C67">
        <w:rPr>
          <w:rFonts w:ascii="Montserrat" w:eastAsia="Montserrat" w:hAnsi="Montserrat" w:cs="Montserrat"/>
          <w:i/>
          <w:u w:val="single"/>
        </w:rPr>
        <w:t>diez miembros del Congreso</w:t>
      </w:r>
      <w:r w:rsidRPr="00D55C67">
        <w:rPr>
          <w:rFonts w:ascii="Montserrat" w:eastAsia="Montserrat" w:hAnsi="Montserrat" w:cs="Montserrat"/>
          <w:i/>
        </w:rPr>
        <w:t>, el veinte por ciento de los concejales o de los diputados y los ciudadanos en un número equivalente al menos, al cinco por ciento del censo electoral vigente.</w:t>
      </w:r>
    </w:p>
    <w:p w:rsidR="00C85170" w:rsidRPr="00D55C67" w:rsidRDefault="002120D0" w:rsidP="00D55C67">
      <w:pPr>
        <w:shd w:val="clear" w:color="auto" w:fill="FFFFFF"/>
        <w:spacing w:before="240" w:after="240"/>
        <w:ind w:left="720"/>
        <w:jc w:val="both"/>
        <w:rPr>
          <w:rFonts w:ascii="Montserrat" w:eastAsia="Montserrat" w:hAnsi="Montserrat" w:cs="Montserrat"/>
          <w:i/>
        </w:rPr>
      </w:pPr>
      <w:r w:rsidRPr="00D55C67">
        <w:rPr>
          <w:rFonts w:ascii="Montserrat" w:eastAsia="Montserrat" w:hAnsi="Montserrat" w:cs="Montserrat"/>
          <w:i/>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C85170" w:rsidRPr="00D55C67" w:rsidRDefault="002120D0" w:rsidP="00D55C67">
      <w:pPr>
        <w:shd w:val="clear" w:color="auto" w:fill="FFFFFF"/>
        <w:spacing w:before="240" w:after="240"/>
        <w:ind w:left="720"/>
        <w:jc w:val="both"/>
        <w:rPr>
          <w:rFonts w:ascii="Montserrat" w:eastAsia="Montserrat" w:hAnsi="Montserrat" w:cs="Montserrat"/>
          <w:i/>
        </w:rPr>
      </w:pPr>
      <w:r w:rsidRPr="00D55C67">
        <w:rPr>
          <w:rFonts w:ascii="Montserrat" w:eastAsia="Montserrat" w:hAnsi="Montserrat" w:cs="Montserrat"/>
          <w:i/>
        </w:rPr>
        <w:t>En este segundo período sólo podrán debatirse iniciativas presentadas en el primero.” (Subraya fuera de texto)</w:t>
      </w:r>
    </w:p>
    <w:p w:rsidR="00C85170" w:rsidRPr="00D55C67" w:rsidRDefault="002120D0" w:rsidP="00D55C67">
      <w:pPr>
        <w:shd w:val="clear" w:color="auto" w:fill="FFFFFF"/>
        <w:spacing w:before="240" w:after="240"/>
        <w:jc w:val="both"/>
        <w:rPr>
          <w:rFonts w:ascii="Montserrat" w:eastAsia="Montserrat" w:hAnsi="Montserrat" w:cs="Montserrat"/>
        </w:rPr>
      </w:pPr>
      <w:r w:rsidRPr="00D55C67">
        <w:rPr>
          <w:rFonts w:ascii="Montserrat" w:eastAsia="Montserrat" w:hAnsi="Montserrat" w:cs="Montserrat"/>
        </w:rPr>
        <w:t>Atendiendo a lo dispuesto en el marco constitucional, el Congreso de la República se encuentra facultado para presentar proyectos de Actos Legislativos que deriven en reforma Constitucional; debiendo cumplir con los términos y plazos determinados.</w:t>
      </w: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Así las cosas, se cumple la regla de iniciativa legislativa cuando los proyectos de acto legislativo son presentados por diez (10) miembros del Congreso.</w:t>
      </w:r>
    </w:p>
    <w:p w:rsidR="00C85170" w:rsidRPr="00D55C67" w:rsidRDefault="00C85170" w:rsidP="00D55C67">
      <w:pPr>
        <w:widowControl w:val="0"/>
        <w:spacing w:before="57" w:after="57"/>
        <w:ind w:right="115"/>
        <w:jc w:val="both"/>
        <w:rPr>
          <w:rFonts w:ascii="Montserrat" w:eastAsia="Montserrat" w:hAnsi="Montserrat" w:cs="Montserrat"/>
          <w:color w:val="161616"/>
        </w:rPr>
      </w:pPr>
    </w:p>
    <w:p w:rsidR="00C85170" w:rsidRPr="00D55C67" w:rsidRDefault="002120D0" w:rsidP="00D55C67">
      <w:pPr>
        <w:spacing w:before="3"/>
        <w:ind w:right="115"/>
        <w:rPr>
          <w:rFonts w:ascii="Montserrat" w:eastAsia="Montserrat" w:hAnsi="Montserrat" w:cs="Montserrat"/>
        </w:rPr>
      </w:pPr>
      <w:r w:rsidRPr="00D55C67">
        <w:rPr>
          <w:rFonts w:ascii="Montserrat" w:eastAsia="Montserrat" w:hAnsi="Montserrat" w:cs="Montserrat"/>
          <w:b/>
          <w:color w:val="161616"/>
        </w:rPr>
        <w:t xml:space="preserve">VII. PLIEGO DE MODIFICACIONES </w:t>
      </w:r>
    </w:p>
    <w:p w:rsidR="00C85170" w:rsidRPr="00D55C67" w:rsidRDefault="002120D0" w:rsidP="00D55C67">
      <w:pPr>
        <w:spacing w:before="240" w:after="240"/>
        <w:jc w:val="both"/>
        <w:rPr>
          <w:rFonts w:ascii="Montserrat" w:eastAsia="Montserrat" w:hAnsi="Montserrat" w:cs="Montserrat"/>
          <w:b/>
        </w:rPr>
      </w:pPr>
      <w:r w:rsidRPr="00D55C67">
        <w:rPr>
          <w:rFonts w:ascii="Montserrat" w:eastAsia="Montserrat" w:hAnsi="Montserrat" w:cs="Montserrat"/>
        </w:rPr>
        <w:t xml:space="preserve">Las modificaciones realizadas corresponden a diversas conversaciones y espacios de análisis frente a </w:t>
      </w:r>
      <w:r w:rsidR="00E23579">
        <w:rPr>
          <w:rFonts w:ascii="Montserrat" w:eastAsia="Montserrat" w:hAnsi="Montserrat" w:cs="Montserrat"/>
        </w:rPr>
        <w:t>la importancia de la iniciativa, las cuales tienen como objetivo establecer claridades sobre el mecanismo de elección de los magistrados del Consejo Nacional Electoral –CNE-.</w:t>
      </w:r>
    </w:p>
    <w:tbl>
      <w:tblPr>
        <w:tblStyle w:val="aa"/>
        <w:tblW w:w="9072"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3261"/>
        <w:gridCol w:w="3543"/>
        <w:gridCol w:w="2268"/>
      </w:tblGrid>
      <w:tr w:rsidR="00C85170" w:rsidRPr="00E23579" w:rsidTr="00E23579">
        <w:trPr>
          <w:trHeight w:val="450"/>
        </w:trPr>
        <w:tc>
          <w:tcPr>
            <w:tcW w:w="32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spacing w:before="240" w:after="240"/>
              <w:ind w:left="-100"/>
              <w:jc w:val="center"/>
              <w:rPr>
                <w:rFonts w:ascii="Montserrat" w:eastAsia="Montserrat" w:hAnsi="Montserrat" w:cs="Montserrat"/>
                <w:b/>
                <w:szCs w:val="20"/>
              </w:rPr>
            </w:pPr>
            <w:r w:rsidRPr="00E23579">
              <w:rPr>
                <w:rFonts w:ascii="Montserrat" w:eastAsia="Montserrat" w:hAnsi="Montserrat" w:cs="Montserrat"/>
                <w:b/>
                <w:szCs w:val="20"/>
              </w:rPr>
              <w:t>Texto radicado</w:t>
            </w:r>
          </w:p>
        </w:tc>
        <w:tc>
          <w:tcPr>
            <w:tcW w:w="35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spacing w:before="240" w:after="240"/>
              <w:ind w:left="-100"/>
              <w:jc w:val="center"/>
              <w:rPr>
                <w:rFonts w:ascii="Montserrat" w:eastAsia="Montserrat" w:hAnsi="Montserrat" w:cs="Montserrat"/>
                <w:b/>
                <w:szCs w:val="20"/>
              </w:rPr>
            </w:pPr>
            <w:r w:rsidRPr="00E23579">
              <w:rPr>
                <w:rFonts w:ascii="Montserrat" w:eastAsia="Montserrat" w:hAnsi="Montserrat" w:cs="Montserrat"/>
                <w:b/>
                <w:szCs w:val="20"/>
              </w:rPr>
              <w:t>Texto propuesto para primer debate.</w:t>
            </w:r>
          </w:p>
        </w:tc>
        <w:tc>
          <w:tcPr>
            <w:tcW w:w="226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spacing w:before="240" w:after="240"/>
              <w:ind w:left="-100"/>
              <w:jc w:val="center"/>
              <w:rPr>
                <w:rFonts w:ascii="Montserrat" w:eastAsia="Montserrat" w:hAnsi="Montserrat" w:cs="Montserrat"/>
                <w:b/>
                <w:szCs w:val="20"/>
              </w:rPr>
            </w:pPr>
            <w:r w:rsidRPr="00E23579">
              <w:rPr>
                <w:rFonts w:ascii="Montserrat" w:eastAsia="Montserrat" w:hAnsi="Montserrat" w:cs="Montserrat"/>
                <w:b/>
                <w:szCs w:val="20"/>
              </w:rPr>
              <w:t>Observaciones</w:t>
            </w:r>
          </w:p>
        </w:tc>
      </w:tr>
      <w:tr w:rsidR="00C85170" w:rsidRPr="00E23579" w:rsidTr="00E23579">
        <w:tc>
          <w:tcPr>
            <w:tcW w:w="326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jc w:val="both"/>
              <w:rPr>
                <w:rFonts w:ascii="Montserrat" w:eastAsia="Montserrat" w:hAnsi="Montserrat" w:cs="Montserrat"/>
                <w:b/>
                <w:szCs w:val="20"/>
              </w:rPr>
            </w:pPr>
            <w:r w:rsidRPr="00E23579">
              <w:rPr>
                <w:rFonts w:ascii="Montserrat" w:eastAsia="Montserrat" w:hAnsi="Montserrat" w:cs="Montserrat"/>
                <w:b/>
                <w:szCs w:val="20"/>
              </w:rPr>
              <w:t>ARTÍCULO 1.</w:t>
            </w:r>
            <w:r w:rsidRPr="00E23579">
              <w:rPr>
                <w:rFonts w:ascii="Montserrat" w:eastAsia="Montserrat" w:hAnsi="Montserrat" w:cs="Montserrat"/>
                <w:szCs w:val="20"/>
              </w:rPr>
              <w:t xml:space="preserve"> Modifíquese el artículo 264 de la Constitución Política el cual quedará así:</w:t>
            </w:r>
          </w:p>
          <w:p w:rsidR="00C85170" w:rsidRPr="00E23579" w:rsidRDefault="002120D0" w:rsidP="00D55C67">
            <w:pPr>
              <w:spacing w:after="240"/>
              <w:jc w:val="both"/>
              <w:rPr>
                <w:rFonts w:ascii="Montserrat" w:eastAsia="Montserrat" w:hAnsi="Montserrat" w:cs="Montserrat"/>
                <w:b/>
                <w:szCs w:val="20"/>
              </w:rPr>
            </w:pPr>
            <w:r w:rsidRPr="00E23579">
              <w:rPr>
                <w:rFonts w:ascii="Montserrat" w:eastAsia="Montserrat" w:hAnsi="Montserrat" w:cs="Montserrat"/>
                <w:b/>
                <w:szCs w:val="20"/>
              </w:rPr>
              <w:t>[...]</w:t>
            </w:r>
          </w:p>
          <w:p w:rsidR="00C85170" w:rsidRPr="00E23579" w:rsidRDefault="002120D0" w:rsidP="00D55C67">
            <w:pPr>
              <w:jc w:val="both"/>
              <w:rPr>
                <w:rFonts w:ascii="Montserrat" w:eastAsia="Montserrat" w:hAnsi="Montserrat" w:cs="Montserrat"/>
                <w:b/>
                <w:szCs w:val="20"/>
              </w:rPr>
            </w:pPr>
            <w:r w:rsidRPr="00E23579">
              <w:rPr>
                <w:rFonts w:ascii="Montserrat" w:eastAsia="Montserrat" w:hAnsi="Montserrat" w:cs="Montserrat"/>
                <w:b/>
                <w:szCs w:val="20"/>
              </w:rPr>
              <w:t xml:space="preserve">PARÁGRAFO TRANSITORIO. </w:t>
            </w:r>
            <w:r w:rsidRPr="00E23579">
              <w:rPr>
                <w:rFonts w:ascii="Montserrat" w:eastAsia="Montserrat" w:hAnsi="Montserrat" w:cs="Montserrat"/>
                <w:szCs w:val="20"/>
              </w:rPr>
              <w:t xml:space="preserve">Para los efectos del presente Acto Legislativo y con el fin de garantizar que el proceso de </w:t>
            </w:r>
            <w:r w:rsidRPr="00E23579">
              <w:rPr>
                <w:rFonts w:ascii="Montserrat" w:eastAsia="Montserrat" w:hAnsi="Montserrat" w:cs="Montserrat"/>
                <w:szCs w:val="20"/>
              </w:rPr>
              <w:lastRenderedPageBreak/>
              <w:t>conformación del nuevo Consejo Nacional Electoral se realice de manera escalonada, la elección de los nuevos magistrados se llevará a cabo de la siguiente manera: en el mes de agosto del año 2026 se seleccionarán seis (6) magistrados, dos (2) por la Corte Constitucional, dos (2) por la Corte Suprema de Justicia y dos (2) por el Consejo de Estado, tres (3) de ellos para un periodo de seis (6) años  y los otros tres (3) para un periodo de  cuatro (4) años. Por último, los magistrados que terminen su periodo en agosto de 2026 tendrán que elegir, por una sola vez y de manera aleatoria, los tres (3) magistrados que extenderán su período por dos (2) años.</w:t>
            </w:r>
          </w:p>
        </w:tc>
        <w:tc>
          <w:tcPr>
            <w:tcW w:w="3543" w:type="dxa"/>
            <w:tcBorders>
              <w:top w:val="nil"/>
              <w:left w:val="nil"/>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jc w:val="both"/>
              <w:rPr>
                <w:rFonts w:ascii="Montserrat" w:eastAsia="Montserrat" w:hAnsi="Montserrat" w:cs="Montserrat"/>
                <w:b/>
                <w:szCs w:val="20"/>
              </w:rPr>
            </w:pPr>
            <w:r w:rsidRPr="00E23579">
              <w:rPr>
                <w:rFonts w:ascii="Montserrat" w:eastAsia="Montserrat" w:hAnsi="Montserrat" w:cs="Montserrat"/>
                <w:b/>
                <w:szCs w:val="20"/>
              </w:rPr>
              <w:lastRenderedPageBreak/>
              <w:t>ARTÍCULO 1.</w:t>
            </w:r>
            <w:r w:rsidRPr="00E23579">
              <w:rPr>
                <w:rFonts w:ascii="Montserrat" w:eastAsia="Montserrat" w:hAnsi="Montserrat" w:cs="Montserrat"/>
                <w:szCs w:val="20"/>
              </w:rPr>
              <w:t xml:space="preserve"> Modifíquese el artículo 264 de la Constitución Política el cual quedará así:</w:t>
            </w:r>
          </w:p>
          <w:p w:rsidR="00C85170" w:rsidRPr="00E23579" w:rsidRDefault="002120D0" w:rsidP="00D55C67">
            <w:pPr>
              <w:spacing w:after="240"/>
              <w:jc w:val="both"/>
              <w:rPr>
                <w:rFonts w:ascii="Montserrat" w:eastAsia="Montserrat" w:hAnsi="Montserrat" w:cs="Montserrat"/>
                <w:b/>
                <w:szCs w:val="20"/>
              </w:rPr>
            </w:pPr>
            <w:r w:rsidRPr="00E23579">
              <w:rPr>
                <w:rFonts w:ascii="Montserrat" w:eastAsia="Montserrat" w:hAnsi="Montserrat" w:cs="Montserrat"/>
                <w:b/>
                <w:szCs w:val="20"/>
              </w:rPr>
              <w:t>[...]</w:t>
            </w:r>
          </w:p>
          <w:p w:rsidR="00E23579" w:rsidRPr="00E23579" w:rsidRDefault="002120D0" w:rsidP="00E23579">
            <w:pPr>
              <w:spacing w:before="180" w:after="180"/>
              <w:jc w:val="both"/>
              <w:rPr>
                <w:rFonts w:ascii="Montserrat" w:eastAsia="Montserrat" w:hAnsi="Montserrat" w:cs="Montserrat"/>
                <w:szCs w:val="20"/>
              </w:rPr>
            </w:pPr>
            <w:r w:rsidRPr="00E23579">
              <w:rPr>
                <w:rFonts w:ascii="Montserrat" w:eastAsia="Montserrat" w:hAnsi="Montserrat" w:cs="Montserrat"/>
                <w:b/>
                <w:szCs w:val="20"/>
              </w:rPr>
              <w:t xml:space="preserve">PARÁGRAFO TRANSITORIO. </w:t>
            </w:r>
            <w:r w:rsidRPr="00E23579">
              <w:rPr>
                <w:rFonts w:ascii="Montserrat" w:eastAsia="Montserrat" w:hAnsi="Montserrat" w:cs="Montserrat"/>
                <w:szCs w:val="20"/>
              </w:rPr>
              <w:t xml:space="preserve">Para los efectos del presente Acto Legislativo y con el fin de garantizar que el proceso de conformación del nuevo </w:t>
            </w:r>
            <w:r w:rsidRPr="00E23579">
              <w:rPr>
                <w:rFonts w:ascii="Montserrat" w:eastAsia="Montserrat" w:hAnsi="Montserrat" w:cs="Montserrat"/>
                <w:szCs w:val="20"/>
              </w:rPr>
              <w:lastRenderedPageBreak/>
              <w:t xml:space="preserve">Consejo Nacional Electoral se realice de manera escalonada, la elección de los nuevos magistrados se llevará a cabo </w:t>
            </w:r>
            <w:r w:rsidRPr="00E23579">
              <w:rPr>
                <w:rFonts w:ascii="Montserrat" w:eastAsia="Montserrat" w:hAnsi="Montserrat" w:cs="Montserrat"/>
                <w:b/>
                <w:szCs w:val="20"/>
                <w:u w:val="single"/>
              </w:rPr>
              <w:t>por una única vez</w:t>
            </w:r>
            <w:r w:rsidRPr="00E23579">
              <w:rPr>
                <w:rFonts w:ascii="Montserrat" w:eastAsia="Montserrat" w:hAnsi="Montserrat" w:cs="Montserrat"/>
                <w:b/>
                <w:szCs w:val="20"/>
              </w:rPr>
              <w:t xml:space="preserve"> </w:t>
            </w:r>
            <w:r w:rsidRPr="00E23579">
              <w:rPr>
                <w:rFonts w:ascii="Montserrat" w:eastAsia="Montserrat" w:hAnsi="Montserrat" w:cs="Montserrat"/>
                <w:szCs w:val="20"/>
              </w:rPr>
              <w:t>de la siguiente manera: en el mes de agosto del año 2026 se seleccionarán seis (6) magistrados, dos (2) por la Corte Constitucional, dos (2) por la Corte Suprema de Justicia y dos (2) por el Consejo de Estado, tres (3) de ellos para un periodo de seis (6) años  y los otros tres (3) para un periodo de  cuatro (4) años. Por último, los magistrados que terminen su periodo en agosto de 2026 tendrán que elegir, por una sola vez y de manera aleatoria, los tres (3) magistrados que extenderán su período por dos (2) años.</w:t>
            </w:r>
            <w:r w:rsidR="00A96BA5" w:rsidRPr="00E23579">
              <w:rPr>
                <w:rFonts w:ascii="Montserrat" w:eastAsia="Montserrat" w:hAnsi="Montserrat" w:cs="Montserrat"/>
                <w:szCs w:val="20"/>
              </w:rPr>
              <w:t xml:space="preserve"> </w:t>
            </w:r>
          </w:p>
          <w:p w:rsidR="00C85170" w:rsidRPr="00E23579" w:rsidRDefault="00E23579" w:rsidP="00E23579">
            <w:pPr>
              <w:spacing w:before="180" w:after="180"/>
              <w:jc w:val="both"/>
              <w:rPr>
                <w:rFonts w:ascii="Montserrat" w:eastAsia="Montserrat" w:hAnsi="Montserrat" w:cs="Montserrat"/>
                <w:b/>
                <w:szCs w:val="20"/>
                <w:u w:val="single"/>
              </w:rPr>
            </w:pPr>
            <w:r w:rsidRPr="00E23579">
              <w:rPr>
                <w:rFonts w:ascii="Montserrat" w:eastAsia="Montserrat" w:hAnsi="Montserrat" w:cs="Montserrat"/>
                <w:b/>
                <w:szCs w:val="20"/>
                <w:u w:val="single"/>
              </w:rPr>
              <w:t>Una vez finalizado el periodo de los magistrados electos conforme al presente parágrafo transitorio se continuará la elección de los magistrados de conformidad con las reglas del inciso segundo del presente artículo. De tal manera que para el año 2028, corresponderá, a la Corte constitucional escoger a los 3 magistrados y así sucesivamente.</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rsidR="00C85170" w:rsidRPr="00E23579" w:rsidRDefault="002120D0" w:rsidP="00D55C67">
            <w:pPr>
              <w:jc w:val="both"/>
              <w:rPr>
                <w:rFonts w:ascii="Montserrat" w:eastAsia="Montserrat" w:hAnsi="Montserrat" w:cs="Montserrat"/>
                <w:szCs w:val="20"/>
              </w:rPr>
            </w:pPr>
            <w:r w:rsidRPr="00E23579">
              <w:rPr>
                <w:rFonts w:ascii="Montserrat" w:eastAsia="Montserrat" w:hAnsi="Montserrat" w:cs="Montserrat"/>
                <w:szCs w:val="20"/>
              </w:rPr>
              <w:lastRenderedPageBreak/>
              <w:t>Se realizan precisiones sobre la vigencia del parágrafo transitorio.</w:t>
            </w:r>
          </w:p>
        </w:tc>
      </w:tr>
    </w:tbl>
    <w:p w:rsidR="00C85170" w:rsidRDefault="00C85170" w:rsidP="00D55C67">
      <w:pPr>
        <w:jc w:val="both"/>
        <w:rPr>
          <w:rFonts w:ascii="Montserrat" w:eastAsia="Montserrat" w:hAnsi="Montserrat" w:cs="Montserrat"/>
          <w:color w:val="161616"/>
        </w:rPr>
      </w:pPr>
    </w:p>
    <w:p w:rsidR="00E23579" w:rsidRPr="00D55C67" w:rsidRDefault="00E23579" w:rsidP="00D55C67">
      <w:pPr>
        <w:jc w:val="both"/>
        <w:rPr>
          <w:rFonts w:ascii="Montserrat" w:eastAsia="Montserrat" w:hAnsi="Montserrat" w:cs="Montserrat"/>
          <w:color w:val="161616"/>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VIII. Conclusiones.</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t>El CNE como autoridad electoral está llamado a ser un organismo independiente, especializado, técnico y con responsabilidades políticas sin sujeciones ideológicas, es decir, debe imperar la transparencia en sus decisiones. La independencia, autonomía y la idoneidad del CNE contribuye al fortalecimiento de la democracia y sus procesos políticos.</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rPr>
      </w:pPr>
      <w:r w:rsidRPr="00D55C67">
        <w:rPr>
          <w:rFonts w:ascii="Montserrat" w:eastAsia="Montserrat" w:hAnsi="Montserrat" w:cs="Montserrat"/>
        </w:rPr>
        <w:lastRenderedPageBreak/>
        <w:t>Esta iniciativa de acto legislativo establece disposiciones que propenden por el fortalecimiento del Consejo Nacional Electoral, estableciendo medidas para modificar el mecanismo de elección de los magistrados y fortaleciendo las funciones que esta autoridad electoral realiza. Fortalecer el CNE se traduce en que este sea garante del Estado Social de Derecho mediante el respeto absoluto al pluralismo ideológico y la efectividad de los mecanismos para elegir y ser elegido.</w:t>
      </w:r>
    </w:p>
    <w:p w:rsidR="00C85170" w:rsidRDefault="00C85170" w:rsidP="00D55C67">
      <w:pPr>
        <w:jc w:val="both"/>
        <w:rPr>
          <w:rFonts w:ascii="Montserrat" w:eastAsia="Montserrat" w:hAnsi="Montserrat" w:cs="Montserrat"/>
        </w:rPr>
      </w:pPr>
    </w:p>
    <w:p w:rsidR="00E23579" w:rsidRPr="00D55C67" w:rsidRDefault="00E23579"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b/>
        </w:rPr>
      </w:pPr>
      <w:r w:rsidRPr="00D55C67">
        <w:rPr>
          <w:rFonts w:ascii="Montserrat" w:eastAsia="Montserrat" w:hAnsi="Montserrat" w:cs="Montserrat"/>
          <w:b/>
        </w:rPr>
        <w:t>IX. Proposición</w:t>
      </w:r>
    </w:p>
    <w:p w:rsidR="00C85170" w:rsidRPr="00D55C67" w:rsidRDefault="00C85170" w:rsidP="00D55C67">
      <w:pPr>
        <w:jc w:val="both"/>
        <w:rPr>
          <w:rFonts w:ascii="Montserrat" w:eastAsia="Montserrat" w:hAnsi="Montserrat" w:cs="Montserrat"/>
        </w:rPr>
      </w:pPr>
    </w:p>
    <w:p w:rsidR="00C85170" w:rsidRPr="00D55C67" w:rsidRDefault="002120D0" w:rsidP="00D55C67">
      <w:pPr>
        <w:jc w:val="both"/>
        <w:rPr>
          <w:rFonts w:ascii="Montserrat" w:eastAsia="Montserrat" w:hAnsi="Montserrat" w:cs="Montserrat"/>
          <w:i/>
          <w:color w:val="161616"/>
        </w:rPr>
      </w:pPr>
      <w:r w:rsidRPr="00D55C67">
        <w:rPr>
          <w:rFonts w:ascii="Montserrat" w:eastAsia="Montserrat" w:hAnsi="Montserrat" w:cs="Montserrat"/>
        </w:rPr>
        <w:t xml:space="preserve">En virtud de las consideraciones anteriormente expuestas, solicitamos a los miembros de la Comisión Primera Constitucional Permanente de la Cámara de Representantes dar </w:t>
      </w:r>
      <w:r w:rsidRPr="00D55C67">
        <w:rPr>
          <w:rFonts w:ascii="Montserrat" w:eastAsia="Montserrat" w:hAnsi="Montserrat" w:cs="Montserrat"/>
          <w:b/>
          <w:u w:val="single"/>
        </w:rPr>
        <w:t>primer debate</w:t>
      </w:r>
      <w:r w:rsidRPr="00D55C67">
        <w:rPr>
          <w:rFonts w:ascii="Montserrat" w:eastAsia="Montserrat" w:hAnsi="Montserrat" w:cs="Montserrat"/>
        </w:rPr>
        <w:t xml:space="preserve"> en primera vuelta al texto con las modificaciones propuestas al Proyecto de Acto Legislativo No. 171 de 2023 Cámara </w:t>
      </w:r>
      <w:r w:rsidRPr="00D55C67">
        <w:rPr>
          <w:rFonts w:ascii="Montserrat" w:eastAsia="Montserrat" w:hAnsi="Montserrat" w:cs="Montserrat"/>
          <w:b/>
          <w:i/>
        </w:rPr>
        <w:t>“Por medio del cual se modifican los artículos 264 y 265 de la Constitución Política y se dictan otras disposiciones”</w:t>
      </w:r>
    </w:p>
    <w:p w:rsidR="00C85170" w:rsidRPr="00D55C67" w:rsidRDefault="00C85170" w:rsidP="00D55C67">
      <w:pPr>
        <w:widowControl w:val="0"/>
        <w:spacing w:before="3"/>
        <w:ind w:right="115"/>
        <w:rPr>
          <w:rFonts w:ascii="Montserrat" w:eastAsia="Montserrat" w:hAnsi="Montserrat" w:cs="Montserrat"/>
          <w:b/>
          <w:color w:val="161616"/>
        </w:rPr>
      </w:pPr>
    </w:p>
    <w:p w:rsidR="00C85170" w:rsidRPr="00D55C67" w:rsidRDefault="002120D0" w:rsidP="00D55C67">
      <w:pPr>
        <w:widowControl w:val="0"/>
        <w:spacing w:line="240" w:lineRule="auto"/>
        <w:jc w:val="both"/>
        <w:rPr>
          <w:rFonts w:ascii="Montserrat" w:eastAsia="Montserrat" w:hAnsi="Montserrat" w:cs="Montserrat"/>
          <w:color w:val="161616"/>
        </w:rPr>
      </w:pPr>
      <w:r w:rsidRPr="00D55C67">
        <w:rPr>
          <w:rFonts w:ascii="Montserrat" w:eastAsia="Montserrat" w:hAnsi="Montserrat" w:cs="Montserrat"/>
          <w:color w:val="161616"/>
        </w:rPr>
        <w:t>Cordialmente,</w:t>
      </w: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 xml:space="preserve"> </w:t>
      </w:r>
    </w:p>
    <w:p w:rsidR="00C85170"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 xml:space="preserve"> </w:t>
      </w:r>
    </w:p>
    <w:p w:rsidR="00D55C67" w:rsidRDefault="00D55C67" w:rsidP="00D55C67">
      <w:pPr>
        <w:widowControl w:val="0"/>
        <w:spacing w:line="240" w:lineRule="auto"/>
        <w:jc w:val="both"/>
        <w:rPr>
          <w:rFonts w:ascii="Montserrat" w:eastAsia="Montserrat" w:hAnsi="Montserrat" w:cs="Montserrat"/>
          <w:b/>
          <w:color w:val="161616"/>
        </w:rPr>
      </w:pPr>
    </w:p>
    <w:p w:rsidR="00D55C67" w:rsidRPr="00D55C67" w:rsidRDefault="00D55C67" w:rsidP="00D55C67">
      <w:pPr>
        <w:widowControl w:val="0"/>
        <w:spacing w:line="240" w:lineRule="auto"/>
        <w:jc w:val="both"/>
        <w:rPr>
          <w:rFonts w:ascii="Montserrat" w:eastAsia="Montserrat" w:hAnsi="Montserrat" w:cs="Montserrat"/>
          <w:b/>
          <w:color w:val="161616"/>
        </w:rPr>
      </w:pP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DUVALIER SÁNCHEZ ARANGO</w:t>
      </w:r>
    </w:p>
    <w:p w:rsidR="00C85170" w:rsidRPr="00D55C67" w:rsidRDefault="002120D0" w:rsidP="00D55C67">
      <w:pPr>
        <w:widowControl w:val="0"/>
        <w:spacing w:line="240" w:lineRule="auto"/>
        <w:jc w:val="both"/>
        <w:rPr>
          <w:rFonts w:ascii="Montserrat" w:eastAsia="Montserrat" w:hAnsi="Montserrat" w:cs="Montserrat"/>
          <w:b/>
          <w:color w:val="161616"/>
        </w:rPr>
      </w:pPr>
      <w:r w:rsidRPr="00D55C67">
        <w:rPr>
          <w:rFonts w:ascii="Montserrat" w:eastAsia="Montserrat" w:hAnsi="Montserrat" w:cs="Montserrat"/>
          <w:b/>
          <w:color w:val="161616"/>
        </w:rPr>
        <w:t>Representante a la Cámara - Valle del Cauca</w:t>
      </w:r>
    </w:p>
    <w:p w:rsidR="00C85170" w:rsidRPr="00D55C67" w:rsidRDefault="002120D0" w:rsidP="00D55C67">
      <w:pPr>
        <w:widowControl w:val="0"/>
        <w:spacing w:line="240" w:lineRule="auto"/>
        <w:rPr>
          <w:rFonts w:ascii="Montserrat" w:eastAsia="Montserrat" w:hAnsi="Montserrat" w:cs="Montserrat"/>
          <w:b/>
          <w:color w:val="161616"/>
        </w:rPr>
      </w:pPr>
      <w:r w:rsidRPr="00D55C67">
        <w:rPr>
          <w:rFonts w:ascii="Montserrat" w:eastAsia="Montserrat" w:hAnsi="Montserrat" w:cs="Montserrat"/>
          <w:b/>
          <w:color w:val="161616"/>
        </w:rPr>
        <w:t>Alianza Verde</w:t>
      </w:r>
    </w:p>
    <w:p w:rsidR="00C85170" w:rsidRDefault="00C85170"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23579" w:rsidRDefault="00E23579" w:rsidP="00D55C67">
      <w:pPr>
        <w:widowControl w:val="0"/>
        <w:jc w:val="both"/>
        <w:rPr>
          <w:rFonts w:ascii="Montserrat" w:eastAsia="Montserrat" w:hAnsi="Montserrat" w:cs="Montserrat"/>
          <w:b/>
          <w:color w:val="161616"/>
        </w:rPr>
      </w:pPr>
    </w:p>
    <w:p w:rsidR="00EF5B42" w:rsidRDefault="00EF5B42" w:rsidP="00D55C67">
      <w:pPr>
        <w:widowControl w:val="0"/>
        <w:jc w:val="both"/>
        <w:rPr>
          <w:rFonts w:ascii="Montserrat" w:eastAsia="Montserrat" w:hAnsi="Montserrat" w:cs="Montserrat"/>
          <w:b/>
          <w:color w:val="161616"/>
        </w:rPr>
      </w:pPr>
    </w:p>
    <w:p w:rsidR="00EF5B42" w:rsidRDefault="00EF5B42" w:rsidP="00D55C67">
      <w:pPr>
        <w:widowControl w:val="0"/>
        <w:jc w:val="both"/>
        <w:rPr>
          <w:rFonts w:ascii="Montserrat" w:eastAsia="Montserrat" w:hAnsi="Montserrat" w:cs="Montserrat"/>
          <w:b/>
          <w:color w:val="161616"/>
        </w:rPr>
      </w:pPr>
    </w:p>
    <w:p w:rsidR="00EF5B42" w:rsidRDefault="00EF5B42" w:rsidP="00D55C67">
      <w:pPr>
        <w:widowControl w:val="0"/>
        <w:jc w:val="both"/>
        <w:rPr>
          <w:rFonts w:ascii="Montserrat" w:eastAsia="Montserrat" w:hAnsi="Montserrat" w:cs="Montserrat"/>
          <w:b/>
          <w:color w:val="161616"/>
        </w:rPr>
      </w:pPr>
    </w:p>
    <w:p w:rsidR="00E23579" w:rsidRPr="00D55C67" w:rsidRDefault="00E23579" w:rsidP="00D55C67">
      <w:pPr>
        <w:widowControl w:val="0"/>
        <w:jc w:val="both"/>
        <w:rPr>
          <w:rFonts w:ascii="Montserrat" w:eastAsia="Montserrat" w:hAnsi="Montserrat" w:cs="Montserrat"/>
          <w:b/>
          <w:color w:val="161616"/>
        </w:rPr>
      </w:pPr>
    </w:p>
    <w:p w:rsidR="00C85170" w:rsidRPr="00E23579" w:rsidRDefault="002120D0" w:rsidP="00D55C67">
      <w:pPr>
        <w:widowControl w:val="0"/>
        <w:jc w:val="both"/>
        <w:rPr>
          <w:rFonts w:ascii="Montserrat" w:eastAsia="Montserrat" w:hAnsi="Montserrat" w:cs="Montserrat"/>
          <w:b/>
          <w:color w:val="161616"/>
        </w:rPr>
      </w:pPr>
      <w:r w:rsidRPr="00E23579">
        <w:rPr>
          <w:rFonts w:ascii="Montserrat" w:eastAsia="Montserrat" w:hAnsi="Montserrat" w:cs="Montserrat"/>
          <w:b/>
          <w:color w:val="161616"/>
        </w:rPr>
        <w:lastRenderedPageBreak/>
        <w:t>X. TEXTO PROPUESTO PARA PRIMER DEBATE (PRIMERA VUELTA) EN LA COMISIÓN PRIMERA CONSTITUCIONAL PERMANENTE DE LA CÁMARA DE REPRESENTANTES.</w:t>
      </w:r>
    </w:p>
    <w:p w:rsidR="00D55C67" w:rsidRDefault="00D55C67" w:rsidP="00D55C67">
      <w:pPr>
        <w:widowControl w:val="0"/>
        <w:spacing w:before="3"/>
        <w:ind w:right="115"/>
        <w:rPr>
          <w:rFonts w:ascii="Montserrat" w:eastAsia="Montserrat" w:hAnsi="Montserrat" w:cs="Montserrat"/>
          <w:b/>
          <w:color w:val="161616"/>
        </w:rPr>
      </w:pPr>
    </w:p>
    <w:p w:rsidR="00E23579" w:rsidRPr="00E23579" w:rsidRDefault="00E23579" w:rsidP="00D55C67">
      <w:pPr>
        <w:widowControl w:val="0"/>
        <w:spacing w:before="3"/>
        <w:ind w:right="115"/>
        <w:rPr>
          <w:rFonts w:ascii="Montserrat" w:eastAsia="Montserrat" w:hAnsi="Montserrat" w:cs="Montserrat"/>
          <w:b/>
          <w:color w:val="161616"/>
        </w:rPr>
      </w:pPr>
    </w:p>
    <w:p w:rsidR="00C85170" w:rsidRPr="00E23579" w:rsidRDefault="002120D0" w:rsidP="00D55C67">
      <w:pPr>
        <w:widowControl w:val="0"/>
        <w:ind w:right="20"/>
        <w:jc w:val="center"/>
        <w:rPr>
          <w:rFonts w:ascii="Montserrat" w:eastAsia="Montserrat" w:hAnsi="Montserrat" w:cs="Montserrat"/>
          <w:b/>
          <w:color w:val="161616"/>
        </w:rPr>
      </w:pPr>
      <w:r w:rsidRPr="00E23579">
        <w:rPr>
          <w:rFonts w:ascii="Montserrat" w:eastAsia="Montserrat" w:hAnsi="Montserrat" w:cs="Montserrat"/>
          <w:b/>
          <w:color w:val="161616"/>
        </w:rPr>
        <w:t xml:space="preserve">TEXTO PROPUESTO PARA </w:t>
      </w:r>
      <w:r w:rsidR="00D55C67" w:rsidRPr="00E23579">
        <w:rPr>
          <w:rFonts w:ascii="Montserrat" w:eastAsia="Montserrat" w:hAnsi="Montserrat" w:cs="Montserrat"/>
          <w:b/>
          <w:color w:val="161616"/>
        </w:rPr>
        <w:t>PRIMER DEBATE</w:t>
      </w:r>
      <w:r w:rsidRPr="00E23579">
        <w:rPr>
          <w:rFonts w:ascii="Montserrat" w:eastAsia="Montserrat" w:hAnsi="Montserrat" w:cs="Montserrat"/>
          <w:b/>
          <w:color w:val="161616"/>
        </w:rPr>
        <w:t xml:space="preserve"> (PRIMERA VUELTA)</w:t>
      </w:r>
    </w:p>
    <w:p w:rsidR="00C85170" w:rsidRPr="00E23579" w:rsidRDefault="002120D0" w:rsidP="00D55C67">
      <w:pPr>
        <w:widowControl w:val="0"/>
        <w:jc w:val="center"/>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C85170" w:rsidRPr="00E23579" w:rsidRDefault="002120D0" w:rsidP="00D55C67">
      <w:pPr>
        <w:widowControl w:val="0"/>
        <w:ind w:right="20"/>
        <w:jc w:val="center"/>
        <w:rPr>
          <w:rFonts w:ascii="Montserrat" w:eastAsia="Montserrat" w:hAnsi="Montserrat" w:cs="Montserrat"/>
          <w:b/>
          <w:color w:val="161616"/>
        </w:rPr>
      </w:pPr>
      <w:r w:rsidRPr="00E23579">
        <w:rPr>
          <w:rFonts w:ascii="Montserrat" w:eastAsia="Montserrat" w:hAnsi="Montserrat" w:cs="Montserrat"/>
          <w:b/>
          <w:color w:val="161616"/>
        </w:rPr>
        <w:t>PROYECTO DE ACTO LEGISLATIVO 171 DE 2023 CÁMARA</w:t>
      </w:r>
    </w:p>
    <w:p w:rsidR="00D55C67" w:rsidRPr="00E23579" w:rsidRDefault="00D55C67" w:rsidP="00D55C67">
      <w:pPr>
        <w:widowControl w:val="0"/>
        <w:ind w:right="20"/>
        <w:jc w:val="center"/>
        <w:rPr>
          <w:rFonts w:ascii="Montserrat" w:eastAsia="Montserrat" w:hAnsi="Montserrat" w:cs="Montserrat"/>
          <w:b/>
          <w:color w:val="161616"/>
        </w:rPr>
      </w:pPr>
    </w:p>
    <w:p w:rsidR="00C85170" w:rsidRPr="00E23579" w:rsidRDefault="002120D0" w:rsidP="00D55C67">
      <w:pPr>
        <w:jc w:val="center"/>
        <w:rPr>
          <w:rFonts w:ascii="Montserrat" w:eastAsia="Montserrat" w:hAnsi="Montserrat" w:cs="Montserrat"/>
          <w:i/>
        </w:rPr>
      </w:pPr>
      <w:bookmarkStart w:id="2" w:name="_30j0zll" w:colFirst="0" w:colLast="0"/>
      <w:bookmarkEnd w:id="2"/>
      <w:r w:rsidRPr="00E23579">
        <w:rPr>
          <w:rFonts w:ascii="Montserrat" w:eastAsia="Montserrat" w:hAnsi="Montserrat" w:cs="Montserrat"/>
          <w:b/>
          <w:i/>
        </w:rPr>
        <w:t>“Por medio del cual se modifican los artículos 264 y 265 de la Constitución Política y se dictan otras disposiciones”</w:t>
      </w:r>
    </w:p>
    <w:p w:rsidR="00C85170" w:rsidRPr="00E23579" w:rsidRDefault="00C85170" w:rsidP="00D55C67">
      <w:pPr>
        <w:jc w:val="both"/>
        <w:rPr>
          <w:rFonts w:ascii="Montserrat" w:eastAsia="Montserrat" w:hAnsi="Montserrat" w:cs="Montserrat"/>
        </w:rPr>
      </w:pPr>
    </w:p>
    <w:p w:rsidR="00C85170" w:rsidRPr="00E23579" w:rsidRDefault="002120D0" w:rsidP="00D55C67">
      <w:pPr>
        <w:jc w:val="center"/>
        <w:rPr>
          <w:rFonts w:ascii="Montserrat" w:eastAsia="Montserrat" w:hAnsi="Montserrat" w:cs="Montserrat"/>
          <w:b/>
        </w:rPr>
      </w:pPr>
      <w:r w:rsidRPr="00E23579">
        <w:rPr>
          <w:rFonts w:ascii="Montserrat" w:eastAsia="Montserrat" w:hAnsi="Montserrat" w:cs="Montserrat"/>
          <w:b/>
        </w:rPr>
        <w:t>EL CONGRESO DE LA REPÚBLICA</w:t>
      </w:r>
    </w:p>
    <w:p w:rsidR="00C85170" w:rsidRPr="00E23579" w:rsidRDefault="00C85170" w:rsidP="00D55C67">
      <w:pPr>
        <w:jc w:val="center"/>
        <w:rPr>
          <w:rFonts w:ascii="Montserrat" w:eastAsia="Montserrat" w:hAnsi="Montserrat" w:cs="Montserrat"/>
          <w:b/>
        </w:rPr>
      </w:pPr>
    </w:p>
    <w:p w:rsidR="00C85170" w:rsidRPr="00E23579" w:rsidRDefault="002120D0" w:rsidP="00D55C67">
      <w:pPr>
        <w:jc w:val="center"/>
        <w:rPr>
          <w:rFonts w:ascii="Montserrat" w:eastAsia="Montserrat" w:hAnsi="Montserrat" w:cs="Montserrat"/>
          <w:b/>
        </w:rPr>
      </w:pPr>
      <w:r w:rsidRPr="00E23579">
        <w:rPr>
          <w:rFonts w:ascii="Montserrat" w:eastAsia="Montserrat" w:hAnsi="Montserrat" w:cs="Montserrat"/>
          <w:b/>
        </w:rPr>
        <w:t>DECRETA</w:t>
      </w:r>
    </w:p>
    <w:p w:rsidR="00C85170" w:rsidRPr="00E23579" w:rsidRDefault="00C85170" w:rsidP="00D55C67">
      <w:pPr>
        <w:jc w:val="center"/>
        <w:rPr>
          <w:rFonts w:ascii="Montserrat" w:eastAsia="Montserrat" w:hAnsi="Montserrat" w:cs="Montserrat"/>
          <w:b/>
        </w:rPr>
      </w:pPr>
    </w:p>
    <w:p w:rsidR="00C85170" w:rsidRPr="00E23579" w:rsidRDefault="002120D0" w:rsidP="00D55C67">
      <w:pPr>
        <w:jc w:val="both"/>
        <w:rPr>
          <w:rFonts w:ascii="Montserrat" w:eastAsia="Montserrat" w:hAnsi="Montserrat" w:cs="Montserrat"/>
        </w:rPr>
      </w:pPr>
      <w:r w:rsidRPr="00E23579">
        <w:rPr>
          <w:rFonts w:ascii="Montserrat" w:eastAsia="Montserrat" w:hAnsi="Montserrat" w:cs="Montserrat"/>
          <w:b/>
        </w:rPr>
        <w:t>ARTÍCULO 1.</w:t>
      </w:r>
      <w:r w:rsidRPr="00E23579">
        <w:rPr>
          <w:rFonts w:ascii="Montserrat" w:eastAsia="Montserrat" w:hAnsi="Montserrat" w:cs="Montserrat"/>
        </w:rPr>
        <w:t xml:space="preserve"> Modifíquese el artículo 264 de la Constitución Política el cual quedará así:</w:t>
      </w:r>
    </w:p>
    <w:p w:rsidR="00C85170" w:rsidRPr="00E23579" w:rsidRDefault="002120D0" w:rsidP="00D55C67">
      <w:pPr>
        <w:jc w:val="both"/>
        <w:rPr>
          <w:rFonts w:ascii="Montserrat" w:eastAsia="Montserrat" w:hAnsi="Montserrat" w:cs="Montserrat"/>
          <w:highlight w:val="red"/>
        </w:rPr>
      </w:pPr>
      <w:r w:rsidRPr="00E23579">
        <w:rPr>
          <w:rFonts w:ascii="Montserrat" w:eastAsia="Montserrat" w:hAnsi="Montserrat" w:cs="Montserrat"/>
        </w:rPr>
        <w:t> </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b/>
        </w:rPr>
        <w:t>ARTÍCULO 264.</w:t>
      </w:r>
      <w:r w:rsidRPr="00E23579">
        <w:rPr>
          <w:rFonts w:ascii="Montserrat" w:eastAsia="Montserrat" w:hAnsi="Montserrat" w:cs="Montserrat"/>
        </w:rPr>
        <w:t xml:space="preserve"> El Consejo Nacional Electoral gozará de autonomía presupuestal, administrativa, financiera y organizativa y se regirá por principios de autonomía e independencia, neutralidad, máxima publicidad, transparencia y equidad de género. Estará integrado por nueve (9) magistrados por un periodo institucional de 6 años.</w:t>
      </w:r>
    </w:p>
    <w:p w:rsidR="00C85170" w:rsidRPr="00E23579" w:rsidRDefault="00C85170" w:rsidP="00D55C67">
      <w:pPr>
        <w:ind w:left="720"/>
        <w:jc w:val="both"/>
        <w:rPr>
          <w:rFonts w:ascii="Montserrat" w:eastAsia="Montserrat" w:hAnsi="Montserrat" w:cs="Montserrat"/>
        </w:rPr>
      </w:pPr>
    </w:p>
    <w:p w:rsidR="00C85170" w:rsidRPr="00E23579" w:rsidRDefault="00E23579" w:rsidP="00E23579">
      <w:pPr>
        <w:ind w:left="720"/>
        <w:jc w:val="both"/>
        <w:rPr>
          <w:rFonts w:ascii="Montserrat" w:hAnsi="Montserrat"/>
          <w:color w:val="000000"/>
          <w:shd w:val="clear" w:color="auto" w:fill="FFFFFF"/>
        </w:rPr>
      </w:pPr>
      <w:r w:rsidRPr="00E23579">
        <w:rPr>
          <w:rFonts w:ascii="Montserrat" w:hAnsi="Montserrat"/>
          <w:color w:val="000000"/>
          <w:shd w:val="clear" w:color="auto" w:fill="FFFFFF"/>
        </w:rPr>
        <w:t>La elección de los magistrados se llevará a cabo por medio de concurso de méritos organizado por la Comisión Nacional del Servicio Civil. De la lista de elegibles se seleccionarán tres (3) miembros por la Corte Constitucional, tres (3) miembros por la Corte Suprema de Justicia y tres (3) miembros por el Consejo de Estado. Sus miembros serán servidores públicos de dedicación exclusiva, tendrán las mismas calidades, inhabilidades, incompatibilidades y derechos de los magistrados de la Corte Suprema de Justicia.</w:t>
      </w:r>
    </w:p>
    <w:p w:rsidR="00E23579" w:rsidRPr="00E23579" w:rsidRDefault="00E23579" w:rsidP="00E23579">
      <w:pPr>
        <w:ind w:left="720"/>
        <w:jc w:val="both"/>
        <w:rPr>
          <w:rFonts w:ascii="Montserrat" w:eastAsia="Montserrat" w:hAnsi="Montserrat" w:cs="Montserrat"/>
        </w:rPr>
      </w:pP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rPr>
        <w:t>Para ser miembro del Consejo Nacional Electoral se requiere:</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rPr>
        <w:t> </w:t>
      </w:r>
    </w:p>
    <w:p w:rsidR="00C85170" w:rsidRPr="00E23579" w:rsidRDefault="002120D0" w:rsidP="00D55C67">
      <w:pPr>
        <w:numPr>
          <w:ilvl w:val="0"/>
          <w:numId w:val="15"/>
        </w:numPr>
        <w:ind w:left="1440"/>
        <w:jc w:val="both"/>
        <w:rPr>
          <w:rFonts w:ascii="Montserrat" w:eastAsia="Montserrat" w:hAnsi="Montserrat" w:cs="Montserrat"/>
        </w:rPr>
      </w:pPr>
      <w:r w:rsidRPr="00E23579">
        <w:rPr>
          <w:rFonts w:ascii="Montserrat" w:eastAsia="Montserrat" w:hAnsi="Montserrat" w:cs="Montserrat"/>
        </w:rPr>
        <w:t>Ser colombiano de nacimiento y ciudadano en ejercicio</w:t>
      </w:r>
    </w:p>
    <w:p w:rsidR="00C85170" w:rsidRPr="00E23579" w:rsidRDefault="002120D0" w:rsidP="00D55C67">
      <w:pPr>
        <w:numPr>
          <w:ilvl w:val="0"/>
          <w:numId w:val="15"/>
        </w:numPr>
        <w:ind w:left="1440"/>
        <w:jc w:val="both"/>
        <w:rPr>
          <w:rFonts w:ascii="Montserrat" w:eastAsia="Montserrat" w:hAnsi="Montserrat" w:cs="Montserrat"/>
        </w:rPr>
      </w:pPr>
      <w:r w:rsidRPr="00E23579">
        <w:rPr>
          <w:rFonts w:ascii="Montserrat" w:eastAsia="Montserrat" w:hAnsi="Montserrat" w:cs="Montserrat"/>
        </w:rPr>
        <w:t xml:space="preserve">Ser abogado </w:t>
      </w:r>
    </w:p>
    <w:p w:rsidR="00C85170" w:rsidRPr="00E23579" w:rsidRDefault="002120D0" w:rsidP="00D55C67">
      <w:pPr>
        <w:numPr>
          <w:ilvl w:val="0"/>
          <w:numId w:val="15"/>
        </w:numPr>
        <w:ind w:left="1440"/>
        <w:jc w:val="both"/>
        <w:rPr>
          <w:rFonts w:ascii="Montserrat" w:eastAsia="Montserrat" w:hAnsi="Montserrat" w:cs="Montserrat"/>
        </w:rPr>
      </w:pPr>
      <w:r w:rsidRPr="00E23579">
        <w:rPr>
          <w:rFonts w:ascii="Montserrat" w:eastAsia="Montserrat" w:hAnsi="Montserrat" w:cs="Montserrat"/>
        </w:rPr>
        <w:t>Ser mayor de 35 años</w:t>
      </w:r>
    </w:p>
    <w:p w:rsidR="00C85170" w:rsidRPr="00E23579" w:rsidRDefault="002120D0" w:rsidP="00D55C67">
      <w:pPr>
        <w:numPr>
          <w:ilvl w:val="0"/>
          <w:numId w:val="15"/>
        </w:numPr>
        <w:ind w:left="1440"/>
        <w:jc w:val="both"/>
        <w:rPr>
          <w:rFonts w:ascii="Montserrat" w:eastAsia="Montserrat" w:hAnsi="Montserrat" w:cs="Montserrat"/>
        </w:rPr>
      </w:pPr>
      <w:r w:rsidRPr="00E23579">
        <w:rPr>
          <w:rFonts w:ascii="Montserrat" w:eastAsia="Montserrat" w:hAnsi="Montserrat" w:cs="Montserrat"/>
        </w:rPr>
        <w:t>Tener experiencia laboral o profesional de más de quince (15) años en asuntos electorales con buen crédito en su profesión.</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rPr>
        <w:t> </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rPr>
        <w:t xml:space="preserve">No podrá ser magistrado del Consejo Nacional Electoral quien haya ejercido cargos directivos en organizaciones políticas, ni haber aspirado u ocupado cargos de elección popular dentro de los siete (7) años inmediatamente anteriores a su elección. Dentro de los dos años siguientes a la fecha de su retiro, los magistrados del Consejo Nacional Electoral no podrán </w:t>
      </w:r>
      <w:r w:rsidRPr="00E23579">
        <w:rPr>
          <w:rFonts w:ascii="Montserrat" w:eastAsia="Montserrat" w:hAnsi="Montserrat" w:cs="Montserrat"/>
        </w:rPr>
        <w:lastRenderedPageBreak/>
        <w:t>ocupar un cargo de dirigencia partidista, ni ser nombrados como Ministros ni Directores de Departamentos Administrativos, ni ser postulados a cargos de elección popular.</w:t>
      </w:r>
    </w:p>
    <w:p w:rsidR="00C85170" w:rsidRPr="00E23579" w:rsidRDefault="00C85170" w:rsidP="00D55C67">
      <w:pPr>
        <w:ind w:left="720"/>
        <w:jc w:val="both"/>
        <w:rPr>
          <w:rFonts w:ascii="Montserrat" w:eastAsia="Montserrat" w:hAnsi="Montserrat" w:cs="Montserrat"/>
        </w:rPr>
      </w:pPr>
    </w:p>
    <w:p w:rsidR="00C85170" w:rsidRPr="00E23579" w:rsidRDefault="002120D0" w:rsidP="00D55C67">
      <w:pPr>
        <w:spacing w:before="180" w:after="180"/>
        <w:ind w:left="720"/>
        <w:jc w:val="both"/>
        <w:rPr>
          <w:rFonts w:ascii="Montserrat" w:eastAsia="Montserrat" w:hAnsi="Montserrat" w:cs="Montserrat"/>
        </w:rPr>
      </w:pPr>
      <w:r w:rsidRPr="00E23579">
        <w:rPr>
          <w:rFonts w:ascii="Montserrat" w:eastAsia="Montserrat" w:hAnsi="Montserrat" w:cs="Montserrat"/>
          <w:b/>
        </w:rPr>
        <w:t>PARÁGRAFO.</w:t>
      </w:r>
      <w:r w:rsidRPr="00E23579">
        <w:rPr>
          <w:rFonts w:ascii="Montserrat" w:eastAsia="Montserrat" w:hAnsi="Montserrat" w:cs="Montserrat"/>
        </w:rPr>
        <w:t xml:space="preserve"> La jurisdicción contencioso administrativa decidirá la acción de nulidad electoral en el término máximo de un (1) año.</w:t>
      </w:r>
    </w:p>
    <w:p w:rsidR="00C85170" w:rsidRPr="00E23579" w:rsidRDefault="002120D0" w:rsidP="00D55C67">
      <w:pPr>
        <w:spacing w:before="180" w:after="180"/>
        <w:ind w:left="720"/>
        <w:jc w:val="both"/>
        <w:rPr>
          <w:rFonts w:ascii="Montserrat" w:eastAsia="Montserrat" w:hAnsi="Montserrat" w:cs="Montserrat"/>
        </w:rPr>
      </w:pPr>
      <w:r w:rsidRPr="00E23579">
        <w:rPr>
          <w:rFonts w:ascii="Montserrat" w:eastAsia="Montserrat" w:hAnsi="Montserrat" w:cs="Montserrat"/>
        </w:rPr>
        <w:t>En los casos de única instancia, según la ley, el término para decidir no podrá exceder de seis (6) meses.</w:t>
      </w:r>
    </w:p>
    <w:p w:rsidR="00F12524" w:rsidRPr="00E23579" w:rsidRDefault="002120D0" w:rsidP="0076263A">
      <w:pPr>
        <w:spacing w:before="180" w:after="180"/>
        <w:ind w:left="720"/>
        <w:jc w:val="both"/>
        <w:rPr>
          <w:rFonts w:ascii="Montserrat" w:eastAsia="Montserrat" w:hAnsi="Montserrat" w:cs="Montserrat"/>
          <w:b/>
          <w:u w:val="single"/>
        </w:rPr>
      </w:pPr>
      <w:r w:rsidRPr="00E23579">
        <w:rPr>
          <w:rFonts w:ascii="Montserrat" w:eastAsia="Montserrat" w:hAnsi="Montserrat" w:cs="Montserrat"/>
          <w:b/>
        </w:rPr>
        <w:t xml:space="preserve">PARÁGRAFO TRANSITORIO. </w:t>
      </w:r>
      <w:r w:rsidRPr="00E23579">
        <w:rPr>
          <w:rFonts w:ascii="Montserrat" w:eastAsia="Montserrat" w:hAnsi="Montserrat" w:cs="Montserrat"/>
        </w:rPr>
        <w:t xml:space="preserve">Para los efectos del presente Acto Legislativo y con el fin de garantizar que el proceso de conformación del nuevo Consejo Nacional Electoral se realice de manera escalonada, la elección de los nuevos magistrados se llevará a cabo </w:t>
      </w:r>
      <w:r w:rsidRPr="00E23579">
        <w:rPr>
          <w:rFonts w:ascii="Montserrat" w:eastAsia="Montserrat" w:hAnsi="Montserrat" w:cs="Montserrat"/>
          <w:b/>
        </w:rPr>
        <w:t xml:space="preserve">por una única vez </w:t>
      </w:r>
      <w:r w:rsidRPr="00E23579">
        <w:rPr>
          <w:rFonts w:ascii="Montserrat" w:eastAsia="Montserrat" w:hAnsi="Montserrat" w:cs="Montserrat"/>
        </w:rPr>
        <w:t>de la siguiente manera: en el mes de agosto del año 2026 se seleccionarán seis (6) magistrados, dos (2) por la Corte Constitucional, dos (2) por la Corte Suprema de Justicia y dos (2) por el Consejo de Estado, tres (3) de ellos para un periodo de seis (6) años  y los otros tres (3) para un periodo de  cuatro (4) años. Por último, los magistrados que terminen su periodo en agosto de 2026 tendrán que elegir, por una sola vez y de manera aleatoria, los tres (3) magistrados que extenderán su período por dos (2) años.</w:t>
      </w:r>
      <w:r w:rsidR="00F12524" w:rsidRPr="00E23579">
        <w:rPr>
          <w:rFonts w:ascii="Montserrat" w:eastAsia="Montserrat" w:hAnsi="Montserrat" w:cs="Montserrat"/>
        </w:rPr>
        <w:t xml:space="preserve"> </w:t>
      </w:r>
    </w:p>
    <w:p w:rsidR="0076263A" w:rsidRPr="00E23579" w:rsidRDefault="0076263A" w:rsidP="0076263A">
      <w:pPr>
        <w:spacing w:before="180" w:after="180"/>
        <w:ind w:left="720"/>
        <w:jc w:val="both"/>
        <w:rPr>
          <w:rFonts w:ascii="Montserrat" w:eastAsia="Montserrat" w:hAnsi="Montserrat" w:cs="Montserrat"/>
          <w:b/>
          <w:u w:val="single"/>
        </w:rPr>
      </w:pPr>
      <w:r w:rsidRPr="00E23579">
        <w:rPr>
          <w:rFonts w:ascii="Montserrat" w:eastAsia="Montserrat" w:hAnsi="Montserrat" w:cs="Montserrat"/>
          <w:b/>
          <w:u w:val="single"/>
        </w:rPr>
        <w:t>Una vez finalizado el periodo de los magistrados electos conforme al presente parágrafo transitorio se continuará la elección de los magistrados de conformidad con las reglas del inciso segundo del presente artículo. De tal manera que para el año 2028, corresponderá, a la Corte constitucional escoger a los 3 magistrados y así sucesivamente.</w:t>
      </w:r>
    </w:p>
    <w:p w:rsidR="00C85170" w:rsidRPr="00E23579" w:rsidRDefault="00C85170" w:rsidP="00D55C67">
      <w:pPr>
        <w:jc w:val="both"/>
        <w:rPr>
          <w:rFonts w:ascii="Montserrat" w:eastAsia="Montserrat" w:hAnsi="Montserrat" w:cs="Montserrat"/>
        </w:rPr>
      </w:pPr>
    </w:p>
    <w:p w:rsidR="00C85170" w:rsidRPr="00E23579" w:rsidRDefault="002120D0" w:rsidP="00D55C67">
      <w:pPr>
        <w:jc w:val="both"/>
        <w:rPr>
          <w:rFonts w:ascii="Montserrat" w:eastAsia="Montserrat" w:hAnsi="Montserrat" w:cs="Montserrat"/>
        </w:rPr>
      </w:pPr>
      <w:r w:rsidRPr="00E23579">
        <w:rPr>
          <w:rFonts w:ascii="Montserrat" w:eastAsia="Montserrat" w:hAnsi="Montserrat" w:cs="Montserrat"/>
          <w:b/>
        </w:rPr>
        <w:t>ARTÍCULO 2.</w:t>
      </w:r>
      <w:r w:rsidRPr="00E23579">
        <w:rPr>
          <w:rFonts w:ascii="Montserrat" w:eastAsia="Montserrat" w:hAnsi="Montserrat" w:cs="Montserrat"/>
        </w:rPr>
        <w:t xml:space="preserve"> Modifíquese el artículo 265 de la Constitución Política el cual quedará así:</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b/>
        </w:rPr>
        <w:t>Artículo 265:</w:t>
      </w:r>
      <w:r w:rsidRPr="00E23579">
        <w:rPr>
          <w:rFonts w:ascii="Montserrat" w:eastAsia="Montserrat" w:hAnsi="Montserrat" w:cs="Montserrat"/>
        </w:rPr>
        <w:t xml:space="preserve">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facultades:</w:t>
      </w:r>
    </w:p>
    <w:p w:rsidR="00C85170" w:rsidRPr="00E23579" w:rsidRDefault="00C85170" w:rsidP="00D55C67">
      <w:pPr>
        <w:jc w:val="both"/>
        <w:rPr>
          <w:rFonts w:ascii="Montserrat" w:eastAsia="Montserrat" w:hAnsi="Montserrat" w:cs="Montserrat"/>
        </w:rPr>
      </w:pP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rPr>
        <w:t xml:space="preserve">1. </w:t>
      </w:r>
      <w:r w:rsidRPr="00E23579">
        <w:rPr>
          <w:rFonts w:ascii="Montserrat" w:eastAsia="Montserrat" w:hAnsi="Montserrat" w:cs="Montserrat"/>
        </w:rPr>
        <w:tab/>
        <w:t xml:space="preserve">Ejercer la suprema inspección, vigilancia y control de la organización electoral, </w:t>
      </w:r>
      <w:r w:rsidRPr="00E23579">
        <w:rPr>
          <w:rFonts w:ascii="Montserrat" w:eastAsia="Montserrat" w:hAnsi="Montserrat" w:cs="Montserrat"/>
          <w:b/>
        </w:rPr>
        <w:t>así como de los procesos electorales en condiciones de inspección, vigilancia y plenas garantías.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2. </w:t>
      </w:r>
      <w:r w:rsidRPr="00E23579">
        <w:rPr>
          <w:rFonts w:ascii="Montserrat" w:eastAsia="Montserrat" w:hAnsi="Montserrat" w:cs="Montserrat"/>
        </w:rPr>
        <w:tab/>
        <w:t xml:space="preserve">Dar posesión de su cargo al Registrador Nacional del Estado Civil. </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3. </w:t>
      </w:r>
      <w:r w:rsidRPr="00E23579">
        <w:rPr>
          <w:rFonts w:ascii="Montserrat" w:eastAsia="Montserrat" w:hAnsi="Montserrat" w:cs="Montserrat"/>
        </w:rPr>
        <w:tab/>
        <w:t>Efectuar el escrutinio general de toda votación nacional, hacer la declaratoria de elección y expedir las credenciales a que haya lugar.</w:t>
      </w:r>
      <w:r w:rsidRPr="00E23579">
        <w:rPr>
          <w:rFonts w:ascii="Montserrat" w:eastAsia="Montserrat" w:hAnsi="Montserrat" w:cs="Montserrat"/>
          <w:b/>
        </w:rPr>
        <w:t xml:space="preserve"> </w:t>
      </w:r>
      <w:r w:rsidRPr="00E23579">
        <w:rPr>
          <w:rFonts w:ascii="Montserrat" w:eastAsia="Montserrat" w:hAnsi="Montserrat" w:cs="Montserrat"/>
        </w:rPr>
        <w:t>Conocer y decidir definitivamente los recursos que dentro de su competencia se interpongan contra las decisiones de sus delegados sobre escrutinios generales.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lastRenderedPageBreak/>
        <w:t xml:space="preserve">4. </w:t>
      </w:r>
      <w:r w:rsidRPr="00E23579">
        <w:rPr>
          <w:rFonts w:ascii="Montserrat" w:eastAsia="Montserrat" w:hAnsi="Montserrat" w:cs="Montserrat"/>
        </w:rPr>
        <w:tab/>
        <w:t>Además, de oficio, o por solicitud, revisar escrutinios y los documentos electorales concernientes a cualquiera de las etapas del proceso administrativo de elección con el objeto de que se garantice la verdad de los resultados.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5. </w:t>
      </w:r>
      <w:r w:rsidRPr="00E23579">
        <w:rPr>
          <w:rFonts w:ascii="Montserrat" w:eastAsia="Montserrat" w:hAnsi="Montserrat" w:cs="Montserrat"/>
        </w:rPr>
        <w:tab/>
        <w:t>Servir de cuerpo consultivo del Gobierno en materias de su competencia, presentar proyectos de acto legislativo y de ley, y recomendar proyectos de decreto.</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6. </w:t>
      </w:r>
      <w:r w:rsidRPr="00E23579">
        <w:rPr>
          <w:rFonts w:ascii="Montserrat" w:eastAsia="Montserrat" w:hAnsi="Montserrat" w:cs="Montserrat"/>
        </w:rPr>
        <w:tab/>
        <w:t>Garantizar el ejercicio de los derechos políticos y electorales.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7.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b/>
        </w:rPr>
        <w:t>8.</w:t>
      </w:r>
      <w:r w:rsidRPr="00E23579">
        <w:rPr>
          <w:rFonts w:ascii="Montserrat" w:eastAsia="Montserrat" w:hAnsi="Montserrat" w:cs="Montserrat"/>
        </w:rPr>
        <w:t xml:space="preserve"> </w:t>
      </w:r>
      <w:r w:rsidRPr="00E23579">
        <w:rPr>
          <w:rFonts w:ascii="Montserrat" w:eastAsia="Montserrat" w:hAnsi="Montserrat" w:cs="Montserrat"/>
        </w:rPr>
        <w:tab/>
      </w:r>
      <w:r w:rsidRPr="00E23579">
        <w:rPr>
          <w:rFonts w:ascii="Montserrat" w:eastAsia="Montserrat" w:hAnsi="Montserrat" w:cs="Montserrat"/>
          <w:b/>
        </w:rPr>
        <w:t>Ejercer el control y revisión de las actuaciones y decisiones tomadas por la Registraduría Nacional del Estado Civil para el desarrollo de los procesos electorales, asegurando el cumplimiento de los principios de necesidad, idoneidad y proporcionalidad.</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9. </w:t>
      </w:r>
      <w:r w:rsidRPr="00E23579">
        <w:rPr>
          <w:rFonts w:ascii="Montserrat" w:eastAsia="Montserrat" w:hAnsi="Montserrat" w:cs="Montserrat"/>
        </w:rPr>
        <w:tab/>
        <w:t>Regular, controlar y vigilar toda la actividad electoral de los partidos y movimientos políticos, de los grupos significativos de ciudadanos, de sus representantes legales, directivos y candidatos, y de las normas que los rigen; y garantizar el cumplimiento de los principios y deberes que les corresponde.</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10.  Establecer lineamientos y dirigir la realización de los escrutinios con el objeto de garantizar la transparencia y certeza de los resultados.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11.  Velar por el cumplimiento de las disposiciones sobre publicidad y encuestas de opinión política, y reglamentar la participación de los partidos, movimientos políticos y grupos significativos de ciudadanos en los medios de comunicación social del Estado.</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 xml:space="preserve">12.  </w:t>
      </w:r>
      <w:r w:rsidRPr="00E23579">
        <w:rPr>
          <w:rFonts w:ascii="Montserrat" w:eastAsia="Montserrat" w:hAnsi="Montserrat" w:cs="Montserrat"/>
          <w:b/>
        </w:rPr>
        <w:t xml:space="preserve">Fijar el monto máximo de gastos en las campañas electorales, </w:t>
      </w:r>
      <w:r w:rsidRPr="00E23579">
        <w:rPr>
          <w:rFonts w:ascii="Montserrat" w:eastAsia="Montserrat" w:hAnsi="Montserrat" w:cs="Montserrat"/>
        </w:rPr>
        <w:t>distribuir los aportes estatales para su financiamiento de acuerdo con la ley.</w:t>
      </w: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rPr>
        <w:t xml:space="preserve">13.  Reconocer y revocar la personería jurídica de los partidos y movimientos políticos </w:t>
      </w:r>
      <w:r w:rsidRPr="00E23579">
        <w:rPr>
          <w:rFonts w:ascii="Montserrat" w:eastAsia="Montserrat" w:hAnsi="Montserrat" w:cs="Montserrat"/>
          <w:b/>
        </w:rPr>
        <w:t>y colaborar para la realización de consultas para la toma de decisiones y la escogencia de sus candidatos.</w:t>
      </w: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b/>
        </w:rPr>
        <w:t>14.</w:t>
      </w:r>
      <w:r w:rsidRPr="00E23579">
        <w:rPr>
          <w:rFonts w:ascii="Montserrat" w:eastAsia="Montserrat" w:hAnsi="Montserrat" w:cs="Montserrat"/>
        </w:rPr>
        <w:t xml:space="preserve">  </w:t>
      </w:r>
      <w:r w:rsidRPr="00E23579">
        <w:rPr>
          <w:rFonts w:ascii="Montserrat" w:eastAsia="Montserrat" w:hAnsi="Montserrat" w:cs="Montserrat"/>
          <w:b/>
        </w:rPr>
        <w:t>Garantizar los derechos de la oposición y las minorías.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15.  Realizar la inscripción de candidaturas a cargos de elección popular haciendo la verificación del cumplimiento de los requisitos e inhabilidades establecidos en la Constitución y la Ley.</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16.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17.  Servir de cuerpo consultivo del Gobierno en materias de su competencia, presentar proyectos de acto legislativo y de ley, y recomendar proyectos de decreto.</w:t>
      </w: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b/>
        </w:rPr>
        <w:t xml:space="preserve">18.   Ejercer el control y depuración del censo electoral </w:t>
      </w:r>
    </w:p>
    <w:p w:rsidR="00C85170" w:rsidRPr="00E23579" w:rsidRDefault="002120D0" w:rsidP="00D55C67">
      <w:pPr>
        <w:ind w:left="1420" w:hanging="360"/>
        <w:jc w:val="both"/>
        <w:rPr>
          <w:rFonts w:ascii="Montserrat" w:eastAsia="Montserrat" w:hAnsi="Montserrat" w:cs="Montserrat"/>
          <w:b/>
        </w:rPr>
      </w:pPr>
      <w:r w:rsidRPr="00E23579">
        <w:rPr>
          <w:rFonts w:ascii="Montserrat" w:eastAsia="Montserrat" w:hAnsi="Montserrat" w:cs="Montserrat"/>
          <w:b/>
        </w:rPr>
        <w:lastRenderedPageBreak/>
        <w:t>19. Adelantar medidas para garantizar la colaboración armónica entre entidades encargadas de la investigación administrativa y penal sobre el control de financiación de campañas electorales.</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20.  Darse su propio reglamento.</w:t>
      </w:r>
    </w:p>
    <w:p w:rsidR="00C85170" w:rsidRPr="00E23579" w:rsidRDefault="002120D0" w:rsidP="00D55C67">
      <w:pPr>
        <w:ind w:left="1420" w:hanging="360"/>
        <w:jc w:val="both"/>
        <w:rPr>
          <w:rFonts w:ascii="Montserrat" w:eastAsia="Montserrat" w:hAnsi="Montserrat" w:cs="Montserrat"/>
        </w:rPr>
      </w:pPr>
      <w:r w:rsidRPr="00E23579">
        <w:rPr>
          <w:rFonts w:ascii="Montserrat" w:eastAsia="Montserrat" w:hAnsi="Montserrat" w:cs="Montserrat"/>
        </w:rPr>
        <w:t>21.   Las demás que le confiera la ley</w:t>
      </w:r>
    </w:p>
    <w:p w:rsidR="00C85170" w:rsidRPr="00E23579" w:rsidRDefault="00C85170" w:rsidP="00D55C67">
      <w:pPr>
        <w:jc w:val="both"/>
        <w:rPr>
          <w:rFonts w:ascii="Montserrat" w:eastAsia="Montserrat" w:hAnsi="Montserrat" w:cs="Montserrat"/>
          <w:b/>
        </w:rPr>
      </w:pPr>
    </w:p>
    <w:p w:rsidR="00C85170" w:rsidRPr="00E23579" w:rsidRDefault="002120D0" w:rsidP="00D55C67">
      <w:pPr>
        <w:jc w:val="both"/>
        <w:rPr>
          <w:rFonts w:ascii="Montserrat" w:eastAsia="Montserrat" w:hAnsi="Montserrat" w:cs="Montserrat"/>
        </w:rPr>
      </w:pPr>
      <w:r w:rsidRPr="00E23579">
        <w:rPr>
          <w:rFonts w:ascii="Montserrat" w:eastAsia="Montserrat" w:hAnsi="Montserrat" w:cs="Montserrat"/>
          <w:b/>
        </w:rPr>
        <w:t xml:space="preserve">ARTÍCULO 3. </w:t>
      </w:r>
      <w:r w:rsidRPr="00E23579">
        <w:rPr>
          <w:rFonts w:ascii="Montserrat" w:eastAsia="Montserrat" w:hAnsi="Montserrat" w:cs="Montserrat"/>
        </w:rPr>
        <w:t>Inclúyase el artículo 265 A como articulo nuevo de la Constitución Política, el cual quedará así:</w:t>
      </w:r>
    </w:p>
    <w:p w:rsidR="00C85170" w:rsidRPr="00E23579" w:rsidRDefault="00C85170" w:rsidP="00D55C67">
      <w:pPr>
        <w:jc w:val="both"/>
        <w:rPr>
          <w:rFonts w:ascii="Montserrat" w:eastAsia="Montserrat" w:hAnsi="Montserrat" w:cs="Montserrat"/>
          <w:b/>
        </w:rPr>
      </w:pP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b/>
        </w:rPr>
        <w:t>Artículo 265A:</w:t>
      </w:r>
      <w:r w:rsidRPr="00E23579">
        <w:rPr>
          <w:rFonts w:ascii="Montserrat" w:eastAsia="Montserrat" w:hAnsi="Montserrat" w:cs="Montserrat"/>
        </w:rPr>
        <w:t xml:space="preserve"> El Consejo Nacional Electoral estará conformado por servidores públicos de carrera administrativa especial al cual se ingresará exclusivamente por concurso de méritos, sin perjuicio del sistema de retiro flexible de acuerdo con las necesidades del servicio.</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rPr>
        <w:t> </w:t>
      </w:r>
    </w:p>
    <w:p w:rsidR="00C85170" w:rsidRPr="00E23579" w:rsidRDefault="002120D0" w:rsidP="00D55C67">
      <w:pPr>
        <w:ind w:left="720"/>
        <w:jc w:val="both"/>
        <w:rPr>
          <w:rFonts w:ascii="Montserrat" w:eastAsia="Montserrat" w:hAnsi="Montserrat" w:cs="Montserrat"/>
        </w:rPr>
      </w:pPr>
      <w:r w:rsidRPr="00E23579">
        <w:rPr>
          <w:rFonts w:ascii="Montserrat" w:eastAsia="Montserrat" w:hAnsi="Montserrat" w:cs="Montserrat"/>
          <w:b/>
        </w:rPr>
        <w:t xml:space="preserve">ARTÍCULO TRANSITORIO. </w:t>
      </w:r>
      <w:r w:rsidRPr="00E23579">
        <w:rPr>
          <w:rFonts w:ascii="Montserrat" w:eastAsia="Montserrat" w:hAnsi="Montserrat" w:cs="Montserrat"/>
        </w:rPr>
        <w:t>Se garantizará la estabilidad y los derechos de los servidores públicos vinculados al Consejo Nacional Electoral, bajo cualquier modalidad de vinculación. Por consiguiente, si como consecuencia de lo dispuesto en el presente acto legislativo es necesario reasignar funciones y competencias se respetarán integralmente los derechos individuales y colectivos de aquellos.</w:t>
      </w:r>
    </w:p>
    <w:p w:rsidR="00C85170" w:rsidRPr="00E23579" w:rsidRDefault="00C85170" w:rsidP="00D55C67">
      <w:pPr>
        <w:jc w:val="both"/>
        <w:rPr>
          <w:rFonts w:ascii="Montserrat" w:eastAsia="Montserrat" w:hAnsi="Montserrat" w:cs="Montserrat"/>
        </w:rPr>
      </w:pPr>
    </w:p>
    <w:p w:rsidR="00C85170" w:rsidRPr="00E23579" w:rsidRDefault="002120D0" w:rsidP="00D55C67">
      <w:pPr>
        <w:jc w:val="both"/>
        <w:rPr>
          <w:rFonts w:ascii="Montserrat" w:eastAsia="Montserrat" w:hAnsi="Montserrat" w:cs="Montserrat"/>
          <w:b/>
        </w:rPr>
      </w:pPr>
      <w:r w:rsidRPr="00E23579">
        <w:rPr>
          <w:rFonts w:ascii="Montserrat" w:eastAsia="Montserrat" w:hAnsi="Montserrat" w:cs="Montserrat"/>
          <w:b/>
        </w:rPr>
        <w:t>ARTÍCULO 4. Vigencia y derogatoria.</w:t>
      </w:r>
      <w:r w:rsidRPr="00E23579">
        <w:rPr>
          <w:rFonts w:ascii="Montserrat" w:eastAsia="Montserrat" w:hAnsi="Montserrat" w:cs="Montserrat"/>
        </w:rPr>
        <w:t xml:space="preserve"> El presente acto legislativo regirá a partir del 1 de julio de 2026.</w:t>
      </w:r>
    </w:p>
    <w:p w:rsidR="00C85170" w:rsidRPr="00E23579" w:rsidRDefault="00C85170" w:rsidP="00D55C67">
      <w:pPr>
        <w:widowControl w:val="0"/>
        <w:spacing w:before="3"/>
        <w:ind w:right="115"/>
        <w:jc w:val="both"/>
        <w:rPr>
          <w:rFonts w:ascii="Montserrat" w:eastAsia="Montserrat" w:hAnsi="Montserrat" w:cs="Montserrat"/>
          <w:b/>
          <w:color w:val="161616"/>
        </w:rPr>
      </w:pPr>
    </w:p>
    <w:p w:rsidR="00C85170" w:rsidRPr="00E23579" w:rsidRDefault="002120D0" w:rsidP="00D55C67">
      <w:pPr>
        <w:widowControl w:val="0"/>
        <w:spacing w:line="240" w:lineRule="auto"/>
        <w:jc w:val="both"/>
        <w:rPr>
          <w:rFonts w:ascii="Montserrat" w:eastAsia="Montserrat" w:hAnsi="Montserrat" w:cs="Montserrat"/>
          <w:color w:val="161616"/>
        </w:rPr>
      </w:pPr>
      <w:r w:rsidRPr="00E23579">
        <w:rPr>
          <w:rFonts w:ascii="Montserrat" w:eastAsia="Montserrat" w:hAnsi="Montserrat" w:cs="Montserrat"/>
          <w:color w:val="161616"/>
        </w:rPr>
        <w:t>Cordialmente,</w:t>
      </w:r>
    </w:p>
    <w:p w:rsidR="00C85170" w:rsidRPr="00E23579" w:rsidRDefault="002120D0" w:rsidP="00D55C67">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C85170" w:rsidRPr="00E23579" w:rsidRDefault="002120D0" w:rsidP="00D55C67">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 xml:space="preserve"> </w:t>
      </w:r>
    </w:p>
    <w:p w:rsidR="00D55C67" w:rsidRPr="00E23579" w:rsidRDefault="00D55C67" w:rsidP="00D55C67">
      <w:pPr>
        <w:widowControl w:val="0"/>
        <w:spacing w:line="240" w:lineRule="auto"/>
        <w:jc w:val="both"/>
        <w:rPr>
          <w:rFonts w:ascii="Montserrat" w:eastAsia="Montserrat" w:hAnsi="Montserrat" w:cs="Montserrat"/>
          <w:b/>
          <w:color w:val="161616"/>
        </w:rPr>
      </w:pPr>
    </w:p>
    <w:p w:rsidR="00C85170" w:rsidRPr="00E23579" w:rsidRDefault="002120D0" w:rsidP="00D55C67">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DUVALIER SÁNCHEZ ARANGO</w:t>
      </w:r>
      <w:bookmarkStart w:id="3" w:name="_GoBack"/>
      <w:bookmarkEnd w:id="3"/>
    </w:p>
    <w:p w:rsidR="00C85170" w:rsidRPr="00E23579" w:rsidRDefault="002120D0" w:rsidP="00D55C67">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Representante a la Cámara - Valle del Cauca</w:t>
      </w:r>
    </w:p>
    <w:p w:rsidR="00C85170" w:rsidRPr="00E23579" w:rsidRDefault="002120D0" w:rsidP="00D55C67">
      <w:pPr>
        <w:widowControl w:val="0"/>
        <w:spacing w:line="240" w:lineRule="auto"/>
        <w:jc w:val="both"/>
        <w:rPr>
          <w:rFonts w:ascii="Montserrat" w:eastAsia="Montserrat" w:hAnsi="Montserrat" w:cs="Montserrat"/>
          <w:b/>
          <w:color w:val="161616"/>
        </w:rPr>
      </w:pPr>
      <w:r w:rsidRPr="00E23579">
        <w:rPr>
          <w:rFonts w:ascii="Montserrat" w:eastAsia="Montserrat" w:hAnsi="Montserrat" w:cs="Montserrat"/>
          <w:b/>
          <w:color w:val="161616"/>
        </w:rPr>
        <w:t>Alianza Verde</w:t>
      </w:r>
    </w:p>
    <w:p w:rsidR="00C85170" w:rsidRPr="00D55C67" w:rsidRDefault="00C85170" w:rsidP="00D55C67">
      <w:pPr>
        <w:jc w:val="both"/>
        <w:rPr>
          <w:rFonts w:ascii="Calibri" w:eastAsia="Calibri" w:hAnsi="Calibri" w:cs="Calibri"/>
          <w:b/>
          <w:sz w:val="24"/>
        </w:rPr>
      </w:pPr>
    </w:p>
    <w:sectPr w:rsidR="00C85170" w:rsidRPr="00D55C67" w:rsidSect="00D55C67">
      <w:headerReference w:type="default" r:id="rId12"/>
      <w:footerReference w:type="default" r:id="rId13"/>
      <w:pgSz w:w="11909" w:h="16834"/>
      <w:pgMar w:top="2268" w:right="1440" w:bottom="170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8F" w:rsidRDefault="00146C8F">
      <w:pPr>
        <w:spacing w:line="240" w:lineRule="auto"/>
      </w:pPr>
      <w:r>
        <w:separator/>
      </w:r>
    </w:p>
  </w:endnote>
  <w:endnote w:type="continuationSeparator" w:id="0">
    <w:p w:rsidR="00146C8F" w:rsidRDefault="00146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67" w:rsidRDefault="00D55C67" w:rsidP="00D55C67">
    <w:pPr>
      <w:tabs>
        <w:tab w:val="center" w:pos="4419"/>
        <w:tab w:val="right" w:pos="8838"/>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0F2C2C0" wp14:editId="3C2607E8">
          <wp:extent cx="3636967" cy="311740"/>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636967" cy="311740"/>
                  </a:xfrm>
                  <a:prstGeom prst="rect">
                    <a:avLst/>
                  </a:prstGeom>
                  <a:ln/>
                </pic:spPr>
              </pic:pic>
            </a:graphicData>
          </a:graphic>
        </wp:inline>
      </w:drawing>
    </w:r>
  </w:p>
  <w:p w:rsidR="00D55C67" w:rsidRDefault="00D55C67" w:rsidP="00D55C67">
    <w:pPr>
      <w:tabs>
        <w:tab w:val="center" w:pos="4419"/>
        <w:tab w:val="right" w:pos="8838"/>
      </w:tabs>
      <w:spacing w:line="240" w:lineRule="auto"/>
      <w:jc w:val="center"/>
      <w:rPr>
        <w:rFonts w:ascii="Montserrat" w:eastAsia="Montserrat" w:hAnsi="Montserrat" w:cs="Montserrat"/>
        <w:sz w:val="18"/>
        <w:szCs w:val="18"/>
      </w:rPr>
    </w:pPr>
    <w:r>
      <w:rPr>
        <w:rFonts w:ascii="Montserrat" w:eastAsia="Montserrat" w:hAnsi="Montserrat" w:cs="Montserrat"/>
        <w:sz w:val="18"/>
        <w:szCs w:val="18"/>
      </w:rPr>
      <w:t xml:space="preserve">Edificio Nuevo del Congreso - Carrera 7 #8-62, oficina 505 B. </w:t>
    </w:r>
  </w:p>
  <w:p w:rsidR="00D55C67" w:rsidRPr="00D55C67" w:rsidRDefault="00D55C67" w:rsidP="00D55C67">
    <w:pPr>
      <w:tabs>
        <w:tab w:val="center" w:pos="4419"/>
        <w:tab w:val="right" w:pos="8838"/>
      </w:tabs>
      <w:spacing w:line="240" w:lineRule="auto"/>
      <w:jc w:val="center"/>
      <w:rPr>
        <w:rFonts w:ascii="Montserrat" w:eastAsia="Montserrat" w:hAnsi="Montserrat" w:cs="Montserrat"/>
        <w:sz w:val="18"/>
        <w:szCs w:val="18"/>
      </w:rPr>
    </w:pPr>
    <w:r>
      <w:rPr>
        <w:rFonts w:ascii="Montserrat" w:eastAsia="Montserrat" w:hAnsi="Montserrat" w:cs="Montserrat"/>
        <w:sz w:val="18"/>
        <w:szCs w:val="18"/>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8F" w:rsidRDefault="00146C8F">
      <w:pPr>
        <w:spacing w:line="240" w:lineRule="auto"/>
      </w:pPr>
      <w:r>
        <w:separator/>
      </w:r>
    </w:p>
  </w:footnote>
  <w:footnote w:type="continuationSeparator" w:id="0">
    <w:p w:rsidR="00146C8F" w:rsidRDefault="00146C8F">
      <w:pPr>
        <w:spacing w:line="240" w:lineRule="auto"/>
      </w:pPr>
      <w:r>
        <w:continuationSeparator/>
      </w:r>
    </w:p>
  </w:footnote>
  <w:footnote w:id="1">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Giraldo García, F. (2000). Importancia de la organización electoral para la democracia en Colombia. </w:t>
      </w:r>
      <w:r w:rsidRPr="00D55C67">
        <w:rPr>
          <w:rFonts w:ascii="Montserrat" w:eastAsia="Montserrat" w:hAnsi="Montserrat" w:cs="Montserrat"/>
          <w:i/>
          <w:sz w:val="16"/>
          <w:szCs w:val="16"/>
        </w:rPr>
        <w:t>Reflexión Política</w:t>
      </w:r>
      <w:r w:rsidRPr="00D55C67">
        <w:rPr>
          <w:rFonts w:ascii="Montserrat" w:eastAsia="Montserrat" w:hAnsi="Montserrat" w:cs="Montserrat"/>
          <w:sz w:val="16"/>
          <w:szCs w:val="16"/>
        </w:rPr>
        <w:t xml:space="preserve">, </w:t>
      </w:r>
      <w:r w:rsidRPr="00D55C67">
        <w:rPr>
          <w:rFonts w:ascii="Montserrat" w:eastAsia="Montserrat" w:hAnsi="Montserrat" w:cs="Montserrat"/>
          <w:i/>
          <w:sz w:val="16"/>
          <w:szCs w:val="16"/>
        </w:rPr>
        <w:t>2</w:t>
      </w:r>
      <w:r w:rsidRPr="00D55C67">
        <w:rPr>
          <w:rFonts w:ascii="Montserrat" w:eastAsia="Montserrat" w:hAnsi="Montserrat" w:cs="Montserrat"/>
          <w:sz w:val="16"/>
          <w:szCs w:val="16"/>
        </w:rPr>
        <w:t>(4). Recuperado a partir de https://revistas.unab.edu.co/index.php/reflexion/article/view/859</w:t>
      </w:r>
    </w:p>
  </w:footnote>
  <w:footnote w:id="2">
    <w:p w:rsidR="00C85170" w:rsidRPr="00D55C67" w:rsidRDefault="002120D0" w:rsidP="00D55C67">
      <w:pPr>
        <w:spacing w:line="240" w:lineRule="auto"/>
        <w:jc w:val="both"/>
        <w:rPr>
          <w:rFonts w:ascii="Montserrat" w:eastAsia="Montserrat" w:hAnsi="Montserrat" w:cs="Montserrat"/>
          <w:i/>
          <w:sz w:val="16"/>
          <w:szCs w:val="16"/>
        </w:rPr>
      </w:pPr>
      <w:r w:rsidRPr="00D55C67">
        <w:rPr>
          <w:sz w:val="16"/>
          <w:szCs w:val="16"/>
          <w:vertAlign w:val="superscript"/>
        </w:rPr>
        <w:footnoteRef/>
      </w:r>
      <w:r w:rsidRPr="00D55C67">
        <w:rPr>
          <w:rFonts w:ascii="Montserrat" w:eastAsia="Montserrat" w:hAnsi="Montserrat" w:cs="Montserrat"/>
          <w:i/>
          <w:sz w:val="16"/>
          <w:szCs w:val="16"/>
        </w:rPr>
        <w:t xml:space="preserve"> </w:t>
      </w:r>
      <w:r w:rsidRPr="00D55C67">
        <w:rPr>
          <w:rFonts w:ascii="Montserrat" w:eastAsia="Montserrat" w:hAnsi="Montserrat" w:cs="Montserrat"/>
          <w:sz w:val="16"/>
          <w:szCs w:val="16"/>
        </w:rPr>
        <w:t xml:space="preserve">Constitución Política de 1991. </w:t>
      </w:r>
      <w:r w:rsidRPr="00D55C67">
        <w:rPr>
          <w:rFonts w:ascii="Montserrat" w:eastAsia="Montserrat" w:hAnsi="Montserrat" w:cs="Montserrat"/>
          <w:i/>
          <w:sz w:val="16"/>
          <w:szCs w:val="16"/>
          <w:highlight w:val="white"/>
        </w:rPr>
        <w:t>ARTÍCULO 120. La organización electoral esta conformada por el Consejo Nacional Electoral, por la Registraduria Nacional del Estado Civil y por los demás organismos que establezca la ley. Tiene a su cargo la organización de las elecciones, su dirección y vigilancia, así como lo relativo a la identidad de las personas</w:t>
      </w:r>
    </w:p>
  </w:footnote>
  <w:footnote w:id="3">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Misión de Observación Electoral (MOE) Reformas Políticas y Electorales. Agenda Legislativa 2022- 2026.</w:t>
      </w:r>
    </w:p>
  </w:footnote>
  <w:footnote w:id="4">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Consejo de Estado en sentencia con radicado 11001-03-28-000-2012-00012-00. Consejero ponente: Alberto Yepes Barreiro. Bogotá, 12 de Agosto de 2013.</w:t>
      </w:r>
    </w:p>
  </w:footnote>
  <w:footnote w:id="5">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Concepto 089191 de 2022 Departamento Administrativo de la Función Pública</w:t>
      </w:r>
    </w:p>
  </w:footnote>
  <w:footnote w:id="6">
    <w:p w:rsidR="00C85170" w:rsidRPr="00D55C67" w:rsidRDefault="002120D0" w:rsidP="00D55C67">
      <w:pPr>
        <w:spacing w:line="240" w:lineRule="auto"/>
        <w:jc w:val="both"/>
        <w:rPr>
          <w:rFonts w:ascii="Montserrat" w:eastAsia="Calibri" w:hAnsi="Montserrat" w:cs="Calibri"/>
          <w:sz w:val="16"/>
          <w:szCs w:val="16"/>
        </w:rPr>
      </w:pPr>
      <w:r w:rsidRPr="00D55C67">
        <w:rPr>
          <w:rFonts w:ascii="Montserrat" w:hAnsi="Montserrat"/>
          <w:sz w:val="16"/>
          <w:szCs w:val="16"/>
          <w:vertAlign w:val="superscript"/>
        </w:rPr>
        <w:footnoteRef/>
      </w:r>
      <w:r w:rsidRPr="00D55C67">
        <w:rPr>
          <w:rFonts w:ascii="Montserrat" w:eastAsia="Times New Roman" w:hAnsi="Montserrat" w:cs="Times New Roman"/>
          <w:sz w:val="16"/>
          <w:szCs w:val="16"/>
        </w:rPr>
        <w:t xml:space="preserve"> </w:t>
      </w:r>
      <w:r w:rsidRPr="00D55C67">
        <w:rPr>
          <w:rFonts w:ascii="Montserrat" w:eastAsia="Calibri" w:hAnsi="Montserrat" w:cs="Calibri"/>
          <w:sz w:val="16"/>
          <w:szCs w:val="16"/>
          <w:highlight w:val="white"/>
        </w:rPr>
        <w:t>Corte Constitucional en Sentencia No. C-546 de 1993, Magistrado Ponente: Dr. Carlos Gaviria Díaz</w:t>
      </w:r>
    </w:p>
  </w:footnote>
  <w:footnote w:id="7">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El Acuerdo Final para la Terminación del Conflicto y la Construcción de una Paz Estable establece en su punto 2 “Participación política: apertura democrática para construir la paz” el cual incluye una revisión integral del actual entramado jurídico electoral colombiano.</w:t>
      </w:r>
    </w:p>
  </w:footnote>
  <w:footnote w:id="8">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Misión Electoral Especial. “Propuestas. Reforma Político y Electoral”  Abril de 2017</w:t>
      </w:r>
    </w:p>
  </w:footnote>
  <w:footnote w:id="9">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Misión de Observación Electoral (MOE) Reformas Políticas y Electorales. Agenda Legislativa 2022- 2026. </w:t>
      </w:r>
    </w:p>
  </w:footnote>
  <w:footnote w:id="10">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La corrupción en Colombia: diagnóstico y recomendaciones para controlarla. Theodore Kahn y Víctor Saavedra. 2021.</w:t>
      </w:r>
    </w:p>
  </w:footnote>
  <w:footnote w:id="11">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Las “mordiditas” de Odebrecht: https://cuestionpublica.com/el-escarbabajo-odebrecht-mordiditas-colombia/</w:t>
      </w:r>
    </w:p>
  </w:footnote>
  <w:footnote w:id="12">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Odebrecht: lo que dijo el CNE para archivar caso a Zuluaga a pesar de advertencias: https://www.eltiempo.com/justicia/investigacion/odebrecht-lo-que-dijo-el-cne-para-archivar-caso-a-zuluaga-a-pesar-de-advertencias-783322</w:t>
      </w:r>
    </w:p>
  </w:footnote>
  <w:footnote w:id="13">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w:t>
      </w:r>
      <w:r w:rsidRPr="00D55C67">
        <w:rPr>
          <w:rFonts w:ascii="Montserrat" w:eastAsia="Montserrat" w:hAnsi="Montserrat" w:cs="Montserrat"/>
          <w:color w:val="141414"/>
          <w:sz w:val="16"/>
          <w:szCs w:val="16"/>
        </w:rPr>
        <w:t>CNE también archivó investigación contra campaña Santos por Odebrecht: https://www.elespectador.com/politica/cne-tambien-archivo-investigacion-contra-campana-santos-por-odebrecht/</w:t>
      </w:r>
    </w:p>
  </w:footnote>
  <w:footnote w:id="14">
    <w:p w:rsidR="00C85170" w:rsidRPr="00D55C67" w:rsidRDefault="002120D0" w:rsidP="00D55C67">
      <w:pPr>
        <w:pStyle w:val="Ttulo1"/>
        <w:keepNext w:val="0"/>
        <w:keepLines w:val="0"/>
        <w:spacing w:before="0" w:after="0" w:line="240" w:lineRule="auto"/>
        <w:jc w:val="both"/>
        <w:rPr>
          <w:rFonts w:ascii="Montserrat" w:eastAsia="Montserrat" w:hAnsi="Montserrat" w:cs="Montserrat"/>
          <w:sz w:val="16"/>
          <w:szCs w:val="16"/>
        </w:rPr>
      </w:pPr>
      <w:bookmarkStart w:id="1" w:name="_o2edosxz5lij" w:colFirst="0" w:colLast="0"/>
      <w:bookmarkEnd w:id="1"/>
      <w:r w:rsidRPr="00D55C67">
        <w:rPr>
          <w:sz w:val="16"/>
          <w:szCs w:val="16"/>
          <w:vertAlign w:val="superscript"/>
        </w:rPr>
        <w:footnoteRef/>
      </w:r>
      <w:r w:rsidRPr="00D55C67">
        <w:rPr>
          <w:rFonts w:ascii="Montserrat" w:eastAsia="Montserrat" w:hAnsi="Montserrat" w:cs="Montserrat"/>
          <w:color w:val="141414"/>
          <w:sz w:val="16"/>
          <w:szCs w:val="16"/>
        </w:rPr>
        <w:t>CNE archiva investigación contra Duque por Ñeñepolítica:</w:t>
      </w:r>
      <w:r w:rsidRPr="00D55C67">
        <w:rPr>
          <w:rFonts w:ascii="Montserrat" w:eastAsia="Montserrat" w:hAnsi="Montserrat" w:cs="Montserrat"/>
          <w:sz w:val="16"/>
          <w:szCs w:val="16"/>
        </w:rPr>
        <w:t xml:space="preserve"> https://www.elespectador.com/politica/cne-archiva-investigacion-contra-duque-por-nenepolitica/</w:t>
      </w:r>
    </w:p>
  </w:footnote>
  <w:footnote w:id="15">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Nohlen, D. (1992), “Sistemas electorales y gobernabilidad” [en línea] disponible en http://www.icps.cat/archivos/WorkingPapers/WP_I_63.pdf. Universität Heidelberg Working Paper N.63 Barcelona 1992, recuperado el 29 de septiembre de 2013.</w:t>
      </w:r>
    </w:p>
  </w:footnote>
  <w:footnote w:id="16">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Hernández A. (1986) “Organismos electorales” [en línea] disponible en http://www.iidh.ed.cr/comunidades/redelectoral/docs/red_diccionario/organismos% 20electorales.htm, recuperado el 12 de agosto de 2013.</w:t>
      </w:r>
    </w:p>
  </w:footnote>
  <w:footnote w:id="17">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Times New Roman" w:eastAsia="Times New Roman" w:hAnsi="Times New Roman" w:cs="Times New Roman"/>
          <w:sz w:val="16"/>
          <w:szCs w:val="16"/>
        </w:rPr>
        <w:t xml:space="preserve"> </w:t>
      </w:r>
      <w:r w:rsidRPr="00D55C67">
        <w:rPr>
          <w:rFonts w:ascii="Montserrat" w:eastAsia="Montserrat" w:hAnsi="Montserrat" w:cs="Montserrat"/>
          <w:sz w:val="16"/>
          <w:szCs w:val="16"/>
        </w:rPr>
        <w:t xml:space="preserve">Casar, M. A. (2014). La reforma política en México. </w:t>
      </w:r>
      <w:r w:rsidRPr="00D55C67">
        <w:rPr>
          <w:rFonts w:ascii="Montserrat" w:eastAsia="Montserrat" w:hAnsi="Montserrat" w:cs="Montserrat"/>
          <w:i/>
          <w:sz w:val="16"/>
          <w:szCs w:val="16"/>
        </w:rPr>
        <w:t>Anuario Internacional CIDOB</w:t>
      </w:r>
      <w:r w:rsidRPr="00D55C67">
        <w:rPr>
          <w:rFonts w:ascii="Montserrat" w:eastAsia="Montserrat" w:hAnsi="Montserrat" w:cs="Montserrat"/>
          <w:sz w:val="16"/>
          <w:szCs w:val="16"/>
        </w:rPr>
        <w:t>, 333-334</w:t>
      </w:r>
    </w:p>
  </w:footnote>
  <w:footnote w:id="18">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Calibri" w:eastAsia="Calibri" w:hAnsi="Calibri" w:cs="Calibri"/>
          <w:sz w:val="16"/>
          <w:szCs w:val="16"/>
        </w:rPr>
        <w:t xml:space="preserve"> </w:t>
      </w:r>
      <w:r w:rsidRPr="00D55C67">
        <w:rPr>
          <w:rFonts w:ascii="Montserrat" w:eastAsia="Montserrat" w:hAnsi="Montserrat" w:cs="Montserrat"/>
          <w:sz w:val="16"/>
          <w:szCs w:val="16"/>
        </w:rPr>
        <w:t>León, H. P. (2018). Reforma Electoral: actores, procedimiento, Discurso. San José, Costa Rica: IFED- TSE.</w:t>
      </w:r>
    </w:p>
  </w:footnote>
  <w:footnote w:id="19">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Calibri" w:eastAsia="Calibri" w:hAnsi="Calibri" w:cs="Calibri"/>
          <w:sz w:val="16"/>
          <w:szCs w:val="16"/>
        </w:rPr>
        <w:t xml:space="preserve"> </w:t>
      </w:r>
      <w:r w:rsidRPr="00D55C67">
        <w:rPr>
          <w:rFonts w:ascii="Montserrat" w:eastAsia="Montserrat" w:hAnsi="Montserrat" w:cs="Montserrat"/>
          <w:sz w:val="16"/>
          <w:szCs w:val="16"/>
        </w:rPr>
        <w:t xml:space="preserve">Serpa Uribe, Horacio; Ramírez Ocampo, Augusto y Patiño Hormaza, Otty. </w:t>
      </w:r>
      <w:r w:rsidRPr="00D55C67">
        <w:rPr>
          <w:rFonts w:ascii="Montserrat" w:eastAsia="Montserrat" w:hAnsi="Montserrat" w:cs="Montserrat"/>
          <w:i/>
          <w:sz w:val="16"/>
          <w:szCs w:val="16"/>
        </w:rPr>
        <w:t>Informe de la Subcomisión cuarta a la Comisión Primera.</w:t>
      </w:r>
      <w:r w:rsidRPr="00D55C67">
        <w:rPr>
          <w:rFonts w:ascii="Montserrat" w:eastAsia="Montserrat" w:hAnsi="Montserrat" w:cs="Montserrat"/>
          <w:sz w:val="16"/>
          <w:szCs w:val="16"/>
        </w:rPr>
        <w:t xml:space="preserve"> </w:t>
      </w:r>
      <w:r w:rsidRPr="00D55C67">
        <w:rPr>
          <w:rFonts w:ascii="Montserrat" w:eastAsia="Montserrat" w:hAnsi="Montserrat" w:cs="Montserrat"/>
          <w:i/>
          <w:sz w:val="16"/>
          <w:szCs w:val="16"/>
        </w:rPr>
        <w:t xml:space="preserve">Partidos, sistema electoral y estatuto de la oposición. </w:t>
      </w:r>
      <w:r w:rsidRPr="00D55C67">
        <w:rPr>
          <w:rFonts w:ascii="Montserrat" w:eastAsia="Montserrat" w:hAnsi="Montserrat" w:cs="Montserrat"/>
          <w:sz w:val="16"/>
          <w:szCs w:val="16"/>
        </w:rPr>
        <w:t>19 de abril de 1991. Asamblea Nacional Constituyente. Digitalizado por la Biblioteca Luis Ángel Arango del Banco de la República.</w:t>
      </w:r>
    </w:p>
  </w:footnote>
  <w:footnote w:id="20">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w:t>
      </w:r>
      <w:r w:rsidRPr="00D55C67">
        <w:rPr>
          <w:rFonts w:ascii="Montserrat" w:eastAsia="Montserrat" w:hAnsi="Montserrat" w:cs="Montserrat"/>
          <w:i/>
          <w:sz w:val="16"/>
          <w:szCs w:val="16"/>
        </w:rPr>
        <w:t>Ibidem</w:t>
      </w:r>
    </w:p>
    <w:p w:rsidR="00C85170" w:rsidRPr="00D55C67" w:rsidRDefault="00C85170" w:rsidP="00D55C67">
      <w:pPr>
        <w:spacing w:line="240" w:lineRule="auto"/>
        <w:rPr>
          <w:rFonts w:ascii="Times New Roman" w:eastAsia="Times New Roman" w:hAnsi="Times New Roman" w:cs="Times New Roman"/>
          <w:sz w:val="16"/>
          <w:szCs w:val="16"/>
        </w:rPr>
      </w:pPr>
    </w:p>
    <w:p w:rsidR="00C85170" w:rsidRPr="00D55C67" w:rsidRDefault="00C85170" w:rsidP="00D55C67">
      <w:pPr>
        <w:spacing w:line="240" w:lineRule="auto"/>
        <w:rPr>
          <w:rFonts w:ascii="Times New Roman" w:eastAsia="Times New Roman" w:hAnsi="Times New Roman" w:cs="Times New Roman"/>
          <w:sz w:val="16"/>
          <w:szCs w:val="16"/>
        </w:rPr>
      </w:pPr>
    </w:p>
  </w:footnote>
  <w:footnote w:id="21">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Constitución Política de Colombia de 1991. Artículo 264</w:t>
      </w:r>
    </w:p>
  </w:footnote>
  <w:footnote w:id="22">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Congreso de Colombia. Acto Legislativo No. 1 de 2003. “Por el cual se adopta una Reforma Política Constitucional y se dictan otras disposiciones”. 3 de julio de 2003. Artículos 14 y 15.</w:t>
      </w:r>
    </w:p>
  </w:footnote>
  <w:footnote w:id="23">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Congreso de Colombia. Acto Legislativo No. 1 de 2009. “Por el cual se modifican y adicionan unos artículos de la Constitución Política de Colombia”. 14 de julio de 2009. Artículo 12. </w:t>
      </w:r>
    </w:p>
  </w:footnote>
  <w:footnote w:id="24">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Congreso de Colombia. Acto Legislativo No. 2 de 2015. “Por medio del cual se adopta una reforma de equilibrio de poderes y reajuste institucional y se dictan otras disposiciones”. Artículo 26</w:t>
      </w:r>
    </w:p>
  </w:footnote>
  <w:footnote w:id="25">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Acuerdo final para la terminación del conflicto y la construcción de una paz estable y duradera. Punto 2.3.4</w:t>
      </w:r>
    </w:p>
  </w:footnote>
  <w:footnote w:id="26">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Misión Electoral Especial. “Propuestas. Reforma Político y Electoral”  Abril de 2017. Pág 20</w:t>
      </w:r>
    </w:p>
  </w:footnote>
  <w:footnote w:id="27">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Calibri" w:eastAsia="Calibri" w:hAnsi="Calibri" w:cs="Calibri"/>
          <w:sz w:val="16"/>
          <w:szCs w:val="16"/>
        </w:rPr>
        <w:t xml:space="preserve"> </w:t>
      </w:r>
      <w:r w:rsidRPr="00D55C67">
        <w:rPr>
          <w:rFonts w:ascii="Montserrat" w:eastAsia="Montserrat" w:hAnsi="Montserrat" w:cs="Montserrat"/>
          <w:sz w:val="16"/>
          <w:szCs w:val="16"/>
        </w:rPr>
        <w:t>Ibidem. Pág 33</w:t>
      </w:r>
    </w:p>
  </w:footnote>
  <w:footnote w:id="28">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Ibidem. Pág 20</w:t>
      </w:r>
    </w:p>
  </w:footnote>
  <w:footnote w:id="29">
    <w:p w:rsidR="00C85170" w:rsidRPr="00D55C67" w:rsidRDefault="002120D0" w:rsidP="00D55C67">
      <w:pPr>
        <w:spacing w:line="240" w:lineRule="auto"/>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Ibidem. Pág 16</w:t>
      </w:r>
    </w:p>
  </w:footnote>
  <w:footnote w:id="30">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Carter Center (2022). Analizando las Elecciones Presidenciales de Colombia 2022</w:t>
      </w:r>
    </w:p>
  </w:footnote>
  <w:footnote w:id="31">
    <w:p w:rsidR="00C85170" w:rsidRPr="00D55C67" w:rsidRDefault="002120D0" w:rsidP="00D55C67">
      <w:pPr>
        <w:spacing w:line="240" w:lineRule="auto"/>
        <w:jc w:val="both"/>
        <w:rPr>
          <w:rFonts w:ascii="Montserrat" w:eastAsia="Montserrat" w:hAnsi="Montserrat" w:cs="Montserrat"/>
          <w:sz w:val="16"/>
          <w:szCs w:val="16"/>
        </w:rPr>
      </w:pPr>
      <w:r w:rsidRPr="00D55C67">
        <w:rPr>
          <w:sz w:val="16"/>
          <w:szCs w:val="16"/>
          <w:vertAlign w:val="superscript"/>
        </w:rPr>
        <w:footnoteRef/>
      </w:r>
      <w:r w:rsidRPr="00D55C67">
        <w:rPr>
          <w:rFonts w:ascii="Montserrat" w:eastAsia="Montserrat" w:hAnsi="Montserrat" w:cs="Montserrat"/>
          <w:sz w:val="16"/>
          <w:szCs w:val="16"/>
        </w:rPr>
        <w:t xml:space="preserve"> Misión de Observación Electoral de la Unión Europea Colombia. Declaración Preliminar “Colombia celebra una elección legislativa transparente e inaugura unas curules de paz innovadoras, pero lastradas por notables deficiencias”. 15 de marzo de 2022.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67" w:rsidRDefault="00D55C67">
    <w:pPr>
      <w:pStyle w:val="Encabezado"/>
    </w:pPr>
    <w:r w:rsidRPr="00D55C67">
      <w:rPr>
        <w:noProof/>
      </w:rPr>
      <w:drawing>
        <wp:anchor distT="0" distB="0" distL="114300" distR="114300" simplePos="0" relativeHeight="251659264" behindDoc="0" locked="0" layoutInCell="1" hidden="0" allowOverlap="1" wp14:anchorId="038D74E6" wp14:editId="64CA40CB">
          <wp:simplePos x="0" y="0"/>
          <wp:positionH relativeFrom="column">
            <wp:posOffset>190500</wp:posOffset>
          </wp:positionH>
          <wp:positionV relativeFrom="paragraph">
            <wp:posOffset>26035</wp:posOffset>
          </wp:positionV>
          <wp:extent cx="2771775" cy="1066800"/>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0500" b="31499"/>
                  <a:stretch>
                    <a:fillRect/>
                  </a:stretch>
                </pic:blipFill>
                <pic:spPr>
                  <a:xfrm>
                    <a:off x="0" y="0"/>
                    <a:ext cx="2771775" cy="1066800"/>
                  </a:xfrm>
                  <a:prstGeom prst="rect">
                    <a:avLst/>
                  </a:prstGeom>
                  <a:ln/>
                </pic:spPr>
              </pic:pic>
            </a:graphicData>
          </a:graphic>
        </wp:anchor>
      </w:drawing>
    </w:r>
    <w:r w:rsidRPr="00D55C67">
      <w:rPr>
        <w:noProof/>
      </w:rPr>
      <w:drawing>
        <wp:anchor distT="0" distB="0" distL="114300" distR="114300" simplePos="0" relativeHeight="251660288" behindDoc="1" locked="0" layoutInCell="1" allowOverlap="1" wp14:anchorId="34B25003" wp14:editId="37B44075">
          <wp:simplePos x="0" y="0"/>
          <wp:positionH relativeFrom="column">
            <wp:posOffset>2928620</wp:posOffset>
          </wp:positionH>
          <wp:positionV relativeFrom="paragraph">
            <wp:posOffset>6350</wp:posOffset>
          </wp:positionV>
          <wp:extent cx="2580640" cy="969010"/>
          <wp:effectExtent l="0" t="0" r="0" b="2540"/>
          <wp:wrapTight wrapText="bothSides">
            <wp:wrapPolygon edited="0">
              <wp:start x="0" y="0"/>
              <wp:lineTo x="0" y="21232"/>
              <wp:lineTo x="21366" y="21232"/>
              <wp:lineTo x="21366" y="0"/>
              <wp:lineTo x="0" y="0"/>
            </wp:wrapPolygon>
          </wp:wrapTight>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80640" cy="96901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478"/>
    <w:multiLevelType w:val="multilevel"/>
    <w:tmpl w:val="405C7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9820F4"/>
    <w:multiLevelType w:val="multilevel"/>
    <w:tmpl w:val="BE6EF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6405D"/>
    <w:multiLevelType w:val="multilevel"/>
    <w:tmpl w:val="F0DE2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44D14B1"/>
    <w:multiLevelType w:val="multilevel"/>
    <w:tmpl w:val="18E6B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3E5174"/>
    <w:multiLevelType w:val="multilevel"/>
    <w:tmpl w:val="2BFEF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0167CA"/>
    <w:multiLevelType w:val="multilevel"/>
    <w:tmpl w:val="05364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5128FE"/>
    <w:multiLevelType w:val="multilevel"/>
    <w:tmpl w:val="ABF8C5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2B41245F"/>
    <w:multiLevelType w:val="multilevel"/>
    <w:tmpl w:val="FE06D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A05A43"/>
    <w:multiLevelType w:val="multilevel"/>
    <w:tmpl w:val="FA10F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A2168A"/>
    <w:multiLevelType w:val="multilevel"/>
    <w:tmpl w:val="D5965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53964CA"/>
    <w:multiLevelType w:val="multilevel"/>
    <w:tmpl w:val="C1F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CE4603"/>
    <w:multiLevelType w:val="multilevel"/>
    <w:tmpl w:val="29C83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6C7598"/>
    <w:multiLevelType w:val="multilevel"/>
    <w:tmpl w:val="1A5C7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667363"/>
    <w:multiLevelType w:val="multilevel"/>
    <w:tmpl w:val="CC72E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8B3A7C"/>
    <w:multiLevelType w:val="multilevel"/>
    <w:tmpl w:val="D5EA2EC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154204"/>
    <w:multiLevelType w:val="multilevel"/>
    <w:tmpl w:val="A776E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1C503B"/>
    <w:multiLevelType w:val="multilevel"/>
    <w:tmpl w:val="58B44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A992AEF"/>
    <w:multiLevelType w:val="multilevel"/>
    <w:tmpl w:val="80F6EB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6ABC0C5B"/>
    <w:multiLevelType w:val="multilevel"/>
    <w:tmpl w:val="47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953554"/>
    <w:multiLevelType w:val="multilevel"/>
    <w:tmpl w:val="51A23F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08F74FB"/>
    <w:multiLevelType w:val="multilevel"/>
    <w:tmpl w:val="2E20D8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0868AC"/>
    <w:multiLevelType w:val="multilevel"/>
    <w:tmpl w:val="B296C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9373BF"/>
    <w:multiLevelType w:val="multilevel"/>
    <w:tmpl w:val="707E2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CD1E05"/>
    <w:multiLevelType w:val="multilevel"/>
    <w:tmpl w:val="BF082F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11"/>
  </w:num>
  <w:num w:numId="3">
    <w:abstractNumId w:val="12"/>
  </w:num>
  <w:num w:numId="4">
    <w:abstractNumId w:val="5"/>
  </w:num>
  <w:num w:numId="5">
    <w:abstractNumId w:val="1"/>
  </w:num>
  <w:num w:numId="6">
    <w:abstractNumId w:val="18"/>
  </w:num>
  <w:num w:numId="7">
    <w:abstractNumId w:val="14"/>
  </w:num>
  <w:num w:numId="8">
    <w:abstractNumId w:val="3"/>
  </w:num>
  <w:num w:numId="9">
    <w:abstractNumId w:val="6"/>
  </w:num>
  <w:num w:numId="10">
    <w:abstractNumId w:val="20"/>
  </w:num>
  <w:num w:numId="11">
    <w:abstractNumId w:val="19"/>
  </w:num>
  <w:num w:numId="12">
    <w:abstractNumId w:val="7"/>
  </w:num>
  <w:num w:numId="13">
    <w:abstractNumId w:val="23"/>
  </w:num>
  <w:num w:numId="14">
    <w:abstractNumId w:val="8"/>
  </w:num>
  <w:num w:numId="15">
    <w:abstractNumId w:val="2"/>
  </w:num>
  <w:num w:numId="16">
    <w:abstractNumId w:val="0"/>
  </w:num>
  <w:num w:numId="17">
    <w:abstractNumId w:val="15"/>
  </w:num>
  <w:num w:numId="18">
    <w:abstractNumId w:val="21"/>
  </w:num>
  <w:num w:numId="19">
    <w:abstractNumId w:val="16"/>
  </w:num>
  <w:num w:numId="20">
    <w:abstractNumId w:val="10"/>
  </w:num>
  <w:num w:numId="21">
    <w:abstractNumId w:val="17"/>
  </w:num>
  <w:num w:numId="22">
    <w:abstractNumId w:val="22"/>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70"/>
    <w:rsid w:val="00016810"/>
    <w:rsid w:val="00146C8F"/>
    <w:rsid w:val="002120D0"/>
    <w:rsid w:val="002C6C35"/>
    <w:rsid w:val="00442F91"/>
    <w:rsid w:val="005E7EF7"/>
    <w:rsid w:val="0076263A"/>
    <w:rsid w:val="00851636"/>
    <w:rsid w:val="00A337C1"/>
    <w:rsid w:val="00A96BA5"/>
    <w:rsid w:val="00BD542A"/>
    <w:rsid w:val="00C85170"/>
    <w:rsid w:val="00D55C67"/>
    <w:rsid w:val="00E23579"/>
    <w:rsid w:val="00EF5B42"/>
    <w:rsid w:val="00F12524"/>
    <w:rsid w:val="00FA3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6AD5"/>
  <w15:docId w15:val="{DEA16EB3-D6A2-4AA3-BDC0-3A937CDD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D55C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5C67"/>
  </w:style>
  <w:style w:type="paragraph" w:styleId="Piedepgina">
    <w:name w:val="footer"/>
    <w:basedOn w:val="Normal"/>
    <w:link w:val="PiedepginaCar"/>
    <w:uiPriority w:val="99"/>
    <w:unhideWhenUsed/>
    <w:rsid w:val="00D55C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5C67"/>
  </w:style>
  <w:style w:type="paragraph" w:styleId="Textodeglobo">
    <w:name w:val="Balloon Text"/>
    <w:basedOn w:val="Normal"/>
    <w:link w:val="TextodegloboCar"/>
    <w:uiPriority w:val="99"/>
    <w:semiHidden/>
    <w:unhideWhenUsed/>
    <w:rsid w:val="00D55C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0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1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acto_legislativo_01_2009.html" TargetMode="External"/><Relationship Id="rId4" Type="http://schemas.openxmlformats.org/officeDocument/2006/relationships/settings" Target="settings.xml"/><Relationship Id="rId9" Type="http://schemas.openxmlformats.org/officeDocument/2006/relationships/hyperlink" Target="http://www.secretariasenado.gov.co/senado/basedoc/acto_legislativo_02_2015.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B104-6859-49D4-8DF8-436ACC18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10481</Words>
  <Characters>57650</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Andrea Bohorquez Rueda</dc:creator>
  <cp:lastModifiedBy>Maria Camila Ordoñez Garzon</cp:lastModifiedBy>
  <cp:revision>2</cp:revision>
  <cp:lastPrinted>2023-09-27T16:32:00Z</cp:lastPrinted>
  <dcterms:created xsi:type="dcterms:W3CDTF">2023-09-27T16:37:00Z</dcterms:created>
  <dcterms:modified xsi:type="dcterms:W3CDTF">2023-09-27T16:37:00Z</dcterms:modified>
</cp:coreProperties>
</file>